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96C" w14:textId="77777777" w:rsidR="005F1B82" w:rsidRDefault="00F879A1" w:rsidP="005F1B82">
      <w:pPr>
        <w:jc w:val="center"/>
        <w:rPr>
          <w:rFonts w:cstheme="minorHAnsi"/>
          <w:b/>
          <w:color w:val="222222"/>
          <w:shd w:val="clear" w:color="auto" w:fill="FFFFFF"/>
        </w:rPr>
      </w:pPr>
      <w:r w:rsidRPr="00F879A1">
        <w:rPr>
          <w:rFonts w:cstheme="minorHAnsi"/>
          <w:b/>
          <w:color w:val="222222"/>
          <w:shd w:val="clear" w:color="auto" w:fill="FFFFFF"/>
        </w:rPr>
        <w:t>Department of Regional &amp; Economic Development</w:t>
      </w:r>
    </w:p>
    <w:p w14:paraId="0A6CAE47" w14:textId="6679DB6A" w:rsidR="00F879A1" w:rsidRDefault="00F879A1" w:rsidP="005F1B82">
      <w:pPr>
        <w:jc w:val="center"/>
        <w:rPr>
          <w:rFonts w:cstheme="minorHAnsi"/>
          <w:b/>
          <w:color w:val="222222"/>
          <w:shd w:val="clear" w:color="auto" w:fill="FFFFFF"/>
        </w:rPr>
      </w:pPr>
      <w:r w:rsidRPr="00F879A1">
        <w:rPr>
          <w:rFonts w:cstheme="minorHAnsi"/>
          <w:b/>
          <w:color w:val="222222"/>
          <w:shd w:val="clear" w:color="auto" w:fill="FFFFFF"/>
        </w:rPr>
        <w:t>Agricultural University of Athens (</w:t>
      </w:r>
      <w:proofErr w:type="spellStart"/>
      <w:r w:rsidRPr="00F879A1">
        <w:rPr>
          <w:rFonts w:cstheme="minorHAnsi"/>
          <w:b/>
          <w:color w:val="222222"/>
          <w:shd w:val="clear" w:color="auto" w:fill="FFFFFF"/>
        </w:rPr>
        <w:t>Amfissa</w:t>
      </w:r>
      <w:proofErr w:type="spellEnd"/>
      <w:r w:rsidRPr="00F879A1">
        <w:rPr>
          <w:rFonts w:cstheme="minorHAnsi"/>
          <w:b/>
          <w:color w:val="222222"/>
          <w:shd w:val="clear" w:color="auto" w:fill="FFFFFF"/>
        </w:rPr>
        <w:t>)</w:t>
      </w:r>
    </w:p>
    <w:p w14:paraId="4DB9E42C" w14:textId="77777777" w:rsidR="00D47A6C" w:rsidRPr="00F879A1" w:rsidRDefault="00D47A6C" w:rsidP="005F1B82">
      <w:pPr>
        <w:jc w:val="center"/>
        <w:rPr>
          <w:rFonts w:cstheme="minorHAnsi"/>
          <w:b/>
          <w:color w:val="222222"/>
          <w:shd w:val="clear" w:color="auto" w:fill="FFFFFF"/>
        </w:rPr>
      </w:pPr>
    </w:p>
    <w:p w14:paraId="0666833B" w14:textId="3DB04ABF" w:rsidR="00F879A1" w:rsidRPr="00F879A1" w:rsidRDefault="00F879A1" w:rsidP="00F879A1">
      <w:pPr>
        <w:jc w:val="both"/>
        <w:rPr>
          <w:rFonts w:cstheme="minorHAnsi"/>
          <w:b/>
          <w:color w:val="222222"/>
        </w:rPr>
      </w:pPr>
      <w:r w:rsidRPr="00F879A1">
        <w:rPr>
          <w:rFonts w:cstheme="minorHAnsi"/>
          <w:b/>
          <w:color w:val="222222"/>
        </w:rPr>
        <w:t xml:space="preserve">The Department of Regional &amp; Economic Development </w:t>
      </w:r>
      <w:r w:rsidR="00165AFA" w:rsidRPr="00165AFA">
        <w:rPr>
          <w:rFonts w:cstheme="minorHAnsi"/>
          <w:b/>
          <w:color w:val="222222"/>
        </w:rPr>
        <w:t xml:space="preserve">(REGED) </w:t>
      </w:r>
      <w:r w:rsidRPr="00F879A1">
        <w:rPr>
          <w:rFonts w:cstheme="minorHAnsi"/>
          <w:b/>
          <w:color w:val="222222"/>
        </w:rPr>
        <w:t xml:space="preserve">is a dynamic and growing </w:t>
      </w:r>
      <w:r w:rsidR="005F1B82">
        <w:rPr>
          <w:rFonts w:cstheme="minorHAnsi"/>
          <w:b/>
          <w:color w:val="222222"/>
        </w:rPr>
        <w:t>department</w:t>
      </w:r>
      <w:r w:rsidRPr="00F879A1">
        <w:rPr>
          <w:rFonts w:cstheme="minorHAnsi"/>
          <w:b/>
          <w:color w:val="222222"/>
        </w:rPr>
        <w:t xml:space="preserve">, </w:t>
      </w:r>
      <w:r w:rsidR="000B7AB1" w:rsidRPr="000B7AB1">
        <w:rPr>
          <w:rFonts w:cstheme="minorHAnsi"/>
          <w:b/>
          <w:color w:val="222222"/>
        </w:rPr>
        <w:t xml:space="preserve">offering </w:t>
      </w:r>
      <w:r w:rsidRPr="00F879A1">
        <w:rPr>
          <w:rFonts w:cstheme="minorHAnsi"/>
          <w:b/>
          <w:color w:val="222222"/>
        </w:rPr>
        <w:t xml:space="preserve">a modern and comprehensive </w:t>
      </w:r>
      <w:r w:rsidR="00A818F0">
        <w:rPr>
          <w:rFonts w:cstheme="minorHAnsi"/>
          <w:b/>
          <w:color w:val="222222"/>
        </w:rPr>
        <w:t>program of study</w:t>
      </w:r>
      <w:r w:rsidR="000B7AB1" w:rsidRPr="000B7AB1">
        <w:rPr>
          <w:rFonts w:cstheme="minorHAnsi"/>
          <w:b/>
          <w:color w:val="222222"/>
        </w:rPr>
        <w:t xml:space="preserve">. </w:t>
      </w:r>
      <w:r w:rsidRPr="00F879A1">
        <w:rPr>
          <w:rFonts w:cstheme="minorHAnsi"/>
          <w:b/>
          <w:color w:val="222222"/>
        </w:rPr>
        <w:t>It aims to train economists with a strong emphasis on regional and economic development</w:t>
      </w:r>
      <w:r w:rsidR="00165AFA" w:rsidRPr="00165AFA">
        <w:rPr>
          <w:rFonts w:cstheme="minorHAnsi"/>
          <w:b/>
          <w:color w:val="222222"/>
        </w:rPr>
        <w:t xml:space="preserve"> </w:t>
      </w:r>
      <w:r w:rsidR="00165AFA" w:rsidRPr="00F879A1">
        <w:rPr>
          <w:rFonts w:cstheme="minorHAnsi"/>
          <w:b/>
          <w:color w:val="222222"/>
        </w:rPr>
        <w:t>(</w:t>
      </w:r>
      <w:r w:rsidR="00165AFA" w:rsidRPr="00E71E9A">
        <w:rPr>
          <w:rFonts w:cstheme="minorHAnsi"/>
          <w:b/>
          <w:color w:val="222222"/>
        </w:rPr>
        <w:t>visit</w:t>
      </w:r>
      <w:r w:rsidR="00165AFA" w:rsidRPr="00E71E9A">
        <w:rPr>
          <w:rFonts w:cstheme="minorHAnsi"/>
          <w:bCs/>
          <w:color w:val="222222"/>
        </w:rPr>
        <w:t xml:space="preserve"> </w:t>
      </w:r>
      <w:hyperlink r:id="rId6" w:history="1">
        <w:r w:rsidR="00165AFA" w:rsidRPr="00E71E9A">
          <w:rPr>
            <w:rStyle w:val="Hyperlink"/>
            <w:rFonts w:cstheme="minorHAnsi"/>
            <w:bCs/>
          </w:rPr>
          <w:t>w1.aua.gr/</w:t>
        </w:r>
        <w:proofErr w:type="spellStart"/>
        <w:r w:rsidR="00165AFA" w:rsidRPr="00E71E9A">
          <w:rPr>
            <w:rStyle w:val="Hyperlink"/>
            <w:rFonts w:cstheme="minorHAnsi"/>
            <w:bCs/>
          </w:rPr>
          <w:t>poa</w:t>
        </w:r>
        <w:proofErr w:type="spellEnd"/>
        <w:r w:rsidR="00165AFA" w:rsidRPr="00E71E9A">
          <w:rPr>
            <w:rStyle w:val="Hyperlink"/>
            <w:rFonts w:cstheme="minorHAnsi"/>
            <w:bCs/>
          </w:rPr>
          <w:t>/</w:t>
        </w:r>
      </w:hyperlink>
      <w:r w:rsidR="00165AFA" w:rsidRPr="00F879A1">
        <w:rPr>
          <w:rFonts w:cstheme="minorHAnsi"/>
          <w:b/>
          <w:color w:val="222222"/>
        </w:rPr>
        <w:t xml:space="preserve"> for more information)</w:t>
      </w:r>
      <w:r w:rsidRPr="00F879A1">
        <w:rPr>
          <w:rFonts w:cstheme="minorHAnsi"/>
          <w:b/>
          <w:color w:val="222222"/>
        </w:rPr>
        <w:t>.</w:t>
      </w:r>
    </w:p>
    <w:p w14:paraId="36439CA9" w14:textId="629FD4F6" w:rsidR="007278DC" w:rsidRPr="007278DC" w:rsidRDefault="00F879A1" w:rsidP="00260676">
      <w:pPr>
        <w:spacing w:before="240"/>
        <w:jc w:val="both"/>
        <w:rPr>
          <w:rFonts w:cstheme="minorHAnsi"/>
        </w:rPr>
      </w:pPr>
      <w:r w:rsidRPr="00F879A1">
        <w:rPr>
          <w:rFonts w:cstheme="minorHAnsi"/>
        </w:rPr>
        <w:t xml:space="preserve">The modern </w:t>
      </w:r>
      <w:r w:rsidR="0044716B" w:rsidRPr="00F879A1">
        <w:rPr>
          <w:rFonts w:cstheme="minorHAnsi"/>
        </w:rPr>
        <w:t xml:space="preserve">program </w:t>
      </w:r>
      <w:r w:rsidR="0044716B">
        <w:rPr>
          <w:rFonts w:cstheme="minorHAnsi"/>
        </w:rPr>
        <w:t xml:space="preserve">of </w:t>
      </w:r>
      <w:r w:rsidRPr="00F879A1">
        <w:rPr>
          <w:rFonts w:cstheme="minorHAnsi"/>
        </w:rPr>
        <w:t xml:space="preserve">study </w:t>
      </w:r>
      <w:r w:rsidR="00F37993" w:rsidRPr="00F37993">
        <w:rPr>
          <w:rFonts w:cstheme="minorHAnsi"/>
        </w:rPr>
        <w:t>(</w:t>
      </w:r>
      <w:hyperlink r:id="rId7" w:history="1">
        <w:r w:rsidR="00F37993" w:rsidRPr="007610B4">
          <w:rPr>
            <w:rStyle w:val="Hyperlink"/>
            <w:rFonts w:cstheme="minorHAnsi"/>
          </w:rPr>
          <w:t>https://w1.aua.gr/poa/en/studies/</w:t>
        </w:r>
      </w:hyperlink>
      <w:r w:rsidR="00F37993" w:rsidRPr="00F37993">
        <w:rPr>
          <w:rFonts w:cstheme="minorHAnsi"/>
        </w:rPr>
        <w:t xml:space="preserve">) </w:t>
      </w:r>
      <w:r w:rsidRPr="00F879A1">
        <w:rPr>
          <w:rFonts w:cstheme="minorHAnsi"/>
        </w:rPr>
        <w:t xml:space="preserve">has been </w:t>
      </w:r>
      <w:r w:rsidR="00235449" w:rsidRPr="00235449">
        <w:rPr>
          <w:rFonts w:cstheme="minorHAnsi"/>
        </w:rPr>
        <w:t xml:space="preserve">designed </w:t>
      </w:r>
      <w:r w:rsidR="00260676" w:rsidRPr="00260676">
        <w:rPr>
          <w:rFonts w:cstheme="minorHAnsi"/>
        </w:rPr>
        <w:t>with careful consideration of international standards</w:t>
      </w:r>
      <w:r w:rsidR="00235449" w:rsidRPr="00235449">
        <w:rPr>
          <w:rFonts w:cstheme="minorHAnsi"/>
        </w:rPr>
        <w:t xml:space="preserve">, </w:t>
      </w:r>
      <w:r w:rsidR="00260676" w:rsidRPr="00260676">
        <w:rPr>
          <w:rFonts w:cstheme="minorHAnsi"/>
        </w:rPr>
        <w:t>while also being adapted to meet the specific needs of the Greek context</w:t>
      </w:r>
      <w:r w:rsidRPr="00F879A1">
        <w:rPr>
          <w:rFonts w:cstheme="minorHAnsi"/>
        </w:rPr>
        <w:t xml:space="preserve">. The </w:t>
      </w:r>
      <w:r w:rsidR="00F37993" w:rsidRPr="00F37993">
        <w:rPr>
          <w:rFonts w:cstheme="minorHAnsi"/>
        </w:rPr>
        <w:t xml:space="preserve">Department‘s </w:t>
      </w:r>
      <w:r w:rsidRPr="00F879A1">
        <w:rPr>
          <w:rFonts w:cstheme="minorHAnsi"/>
        </w:rPr>
        <w:t>mission is to provide both broad and in-depth training in economics, with a specialized focus on regional science</w:t>
      </w:r>
      <w:r w:rsidR="00F37993" w:rsidRPr="00F37993">
        <w:rPr>
          <w:rFonts w:cstheme="minorHAnsi"/>
        </w:rPr>
        <w:t xml:space="preserve">. </w:t>
      </w:r>
      <w:r w:rsidR="00260676" w:rsidRPr="00260676">
        <w:rPr>
          <w:rFonts w:cstheme="minorHAnsi"/>
          <w:b/>
          <w:bCs/>
        </w:rPr>
        <w:t xml:space="preserve">Notably, it is the sole department </w:t>
      </w:r>
      <w:r w:rsidR="00F214B6">
        <w:rPr>
          <w:rFonts w:cstheme="minorHAnsi"/>
          <w:b/>
          <w:bCs/>
        </w:rPr>
        <w:t>of</w:t>
      </w:r>
      <w:r w:rsidR="00260676" w:rsidRPr="00260676">
        <w:rPr>
          <w:rFonts w:cstheme="minorHAnsi"/>
          <w:b/>
          <w:bCs/>
        </w:rPr>
        <w:t xml:space="preserve"> the Agricultural University </w:t>
      </w:r>
      <w:r w:rsidR="00257954">
        <w:rPr>
          <w:rFonts w:cstheme="minorHAnsi"/>
          <w:b/>
          <w:bCs/>
        </w:rPr>
        <w:t xml:space="preserve">of Athens with </w:t>
      </w:r>
      <w:r w:rsidR="00260676" w:rsidRPr="00260676">
        <w:rPr>
          <w:rFonts w:cstheme="minorHAnsi"/>
          <w:b/>
          <w:bCs/>
        </w:rPr>
        <w:t>a primary focus on economics rather than agriculture.</w:t>
      </w:r>
      <w:r w:rsidR="007278DC" w:rsidRPr="007278DC">
        <w:rPr>
          <w:rFonts w:cstheme="minorHAnsi"/>
          <w:b/>
          <w:bCs/>
        </w:rPr>
        <w:t xml:space="preserve"> </w:t>
      </w:r>
      <w:r w:rsidR="00F37993" w:rsidRPr="00F879A1">
        <w:rPr>
          <w:rFonts w:cstheme="minorHAnsi"/>
          <w:color w:val="222222"/>
          <w:shd w:val="clear" w:color="auto" w:fill="FFFFFF"/>
        </w:rPr>
        <w:t xml:space="preserve">The </w:t>
      </w:r>
      <w:r w:rsidR="00165AFA" w:rsidRPr="007278DC">
        <w:rPr>
          <w:rFonts w:cstheme="minorHAnsi"/>
        </w:rPr>
        <w:t>REGED </w:t>
      </w:r>
      <w:r w:rsidR="00F37993" w:rsidRPr="007278DC">
        <w:rPr>
          <w:rFonts w:cstheme="minorHAnsi"/>
        </w:rPr>
        <w:t xml:space="preserve">Department </w:t>
      </w:r>
      <w:r w:rsidR="007278DC" w:rsidRPr="007278DC">
        <w:rPr>
          <w:rFonts w:cstheme="minorHAnsi"/>
        </w:rPr>
        <w:t xml:space="preserve">hosts </w:t>
      </w:r>
      <w:r w:rsidR="00F37993" w:rsidRPr="007278DC">
        <w:rPr>
          <w:rFonts w:cstheme="minorHAnsi"/>
        </w:rPr>
        <w:t>the institutionalized Laboratory of Cultural Heritage, Sustainable Tourism, and Local Development</w:t>
      </w:r>
      <w:r w:rsidR="007278DC" w:rsidRPr="007278DC">
        <w:rPr>
          <w:rFonts w:cstheme="minorHAnsi"/>
        </w:rPr>
        <w:t>, dedicated to fulfilling both the research and educational requirements of the department.</w:t>
      </w:r>
    </w:p>
    <w:p w14:paraId="6C02A40D" w14:textId="67777ABF" w:rsidR="000B7AB1" w:rsidRDefault="00684DA0" w:rsidP="000B7AB1">
      <w:pPr>
        <w:jc w:val="both"/>
        <w:rPr>
          <w:rFonts w:cstheme="minorHAnsi"/>
          <w:color w:val="222222"/>
          <w:shd w:val="clear" w:color="auto" w:fill="FFFFFF"/>
        </w:rPr>
      </w:pPr>
      <w:r w:rsidRPr="00684DA0">
        <w:rPr>
          <w:rFonts w:cstheme="minorHAnsi"/>
          <w:color w:val="222222"/>
          <w:shd w:val="clear" w:color="auto" w:fill="FFFFFF"/>
        </w:rPr>
        <w:t xml:space="preserve">Located in </w:t>
      </w:r>
      <w:proofErr w:type="spellStart"/>
      <w:r w:rsidRPr="00684DA0">
        <w:rPr>
          <w:rFonts w:cstheme="minorHAnsi"/>
          <w:color w:val="222222"/>
          <w:shd w:val="clear" w:color="auto" w:fill="FFFFFF"/>
        </w:rPr>
        <w:t>Amfissa</w:t>
      </w:r>
      <w:proofErr w:type="spellEnd"/>
      <w:r w:rsidRPr="00684DA0">
        <w:rPr>
          <w:rFonts w:cstheme="minorHAnsi"/>
          <w:color w:val="222222"/>
          <w:shd w:val="clear" w:color="auto" w:fill="FFFFFF"/>
        </w:rPr>
        <w:t xml:space="preserve">, the </w:t>
      </w:r>
      <w:r w:rsidR="00165AFA">
        <w:rPr>
          <w:rFonts w:ascii="Open Sans" w:hAnsi="Open Sans"/>
          <w:color w:val="404040"/>
          <w:shd w:val="clear" w:color="auto" w:fill="FFFFFF"/>
        </w:rPr>
        <w:t>REGED</w:t>
      </w:r>
      <w:r w:rsidR="00165AFA" w:rsidRPr="00684DA0">
        <w:rPr>
          <w:rFonts w:cstheme="minorHAnsi"/>
          <w:color w:val="222222"/>
          <w:shd w:val="clear" w:color="auto" w:fill="FFFFFF"/>
        </w:rPr>
        <w:t xml:space="preserve"> </w:t>
      </w:r>
      <w:r w:rsidRPr="00684DA0">
        <w:rPr>
          <w:rFonts w:cstheme="minorHAnsi"/>
          <w:color w:val="222222"/>
          <w:shd w:val="clear" w:color="auto" w:fill="FFFFFF"/>
        </w:rPr>
        <w:t xml:space="preserve">Department operates </w:t>
      </w:r>
      <w:r w:rsidR="004B76F2">
        <w:rPr>
          <w:rFonts w:cstheme="minorHAnsi"/>
          <w:color w:val="222222"/>
          <w:shd w:val="clear" w:color="auto" w:fill="FFFFFF"/>
        </w:rPr>
        <w:t>in</w:t>
      </w:r>
      <w:r w:rsidRPr="00684DA0">
        <w:rPr>
          <w:rFonts w:cstheme="minorHAnsi"/>
          <w:color w:val="222222"/>
          <w:shd w:val="clear" w:color="auto" w:fill="FFFFFF"/>
        </w:rPr>
        <w:t xml:space="preserve"> modern facilities spanning an area exceeding 10 acres. The city of </w:t>
      </w:r>
      <w:proofErr w:type="spellStart"/>
      <w:r w:rsidR="000B7AB1" w:rsidRPr="00F879A1">
        <w:rPr>
          <w:rFonts w:cstheme="minorHAnsi"/>
          <w:color w:val="222222"/>
          <w:shd w:val="clear" w:color="auto" w:fill="FFFFFF"/>
        </w:rPr>
        <w:t>Amfissa</w:t>
      </w:r>
      <w:proofErr w:type="spellEnd"/>
      <w:r w:rsidR="000B7AB1" w:rsidRPr="00F879A1">
        <w:rPr>
          <w:rFonts w:cstheme="minorHAnsi"/>
          <w:color w:val="222222"/>
          <w:shd w:val="clear" w:color="auto" w:fill="FFFFFF"/>
        </w:rPr>
        <w:t xml:space="preserve"> lies within the Municipality </w:t>
      </w:r>
      <w:r w:rsidR="000B7AB1" w:rsidRPr="00684DA0">
        <w:rPr>
          <w:rFonts w:cstheme="minorHAnsi"/>
          <w:b/>
          <w:bCs/>
          <w:color w:val="222222"/>
          <w:shd w:val="clear" w:color="auto" w:fill="FFFFFF"/>
        </w:rPr>
        <w:t xml:space="preserve">of </w:t>
      </w:r>
      <w:r w:rsidR="00E71E9A" w:rsidRPr="00684DA0">
        <w:rPr>
          <w:rFonts w:cstheme="minorHAnsi"/>
          <w:b/>
          <w:bCs/>
          <w:color w:val="222222"/>
          <w:shd w:val="clear" w:color="auto" w:fill="FFFFFF"/>
        </w:rPr>
        <w:t>Delphi</w:t>
      </w:r>
      <w:r w:rsidR="00E71E9A" w:rsidRPr="00E71E9A">
        <w:rPr>
          <w:rFonts w:cstheme="minorHAnsi"/>
          <w:b/>
          <w:bCs/>
          <w:color w:val="222222"/>
          <w:shd w:val="clear" w:color="auto" w:fill="FFFFFF"/>
        </w:rPr>
        <w:t>,</w:t>
      </w:r>
      <w:r w:rsidR="00E71E9A" w:rsidRPr="00684DA0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E71E9A" w:rsidRPr="00E71E9A">
        <w:rPr>
          <w:rFonts w:cstheme="minorHAnsi"/>
          <w:b/>
          <w:bCs/>
          <w:color w:val="222222"/>
          <w:shd w:val="clear" w:color="auto" w:fill="FFFFFF"/>
        </w:rPr>
        <w:t>just 2.5 hours away from Athens by car and approximately 3.15 hours by public transport</w:t>
      </w:r>
      <w:r w:rsidR="000B7AB1" w:rsidRPr="00F879A1">
        <w:rPr>
          <w:rFonts w:cstheme="minorHAnsi"/>
          <w:color w:val="222222"/>
          <w:shd w:val="clear" w:color="auto" w:fill="FFFFFF"/>
        </w:rPr>
        <w:t xml:space="preserve">. </w:t>
      </w:r>
      <w:r w:rsidR="000B7AB1" w:rsidRPr="000B7AB1">
        <w:rPr>
          <w:rFonts w:cstheme="minorHAnsi"/>
          <w:color w:val="222222"/>
          <w:shd w:val="clear" w:color="auto" w:fill="FFFFFF"/>
        </w:rPr>
        <w:t>Its proximity to historically significant sites such as Delphi, Arachova, and Galaxidi enrich the academic and cultural experience for students.</w:t>
      </w:r>
    </w:p>
    <w:p w14:paraId="1CB2FFBD" w14:textId="1E8255C4" w:rsidR="00785FE3" w:rsidRPr="00785FE3" w:rsidRDefault="00785FE3" w:rsidP="00785FE3">
      <w:pPr>
        <w:jc w:val="both"/>
        <w:rPr>
          <w:rFonts w:cstheme="minorHAnsi"/>
          <w:color w:val="222222"/>
          <w:shd w:val="clear" w:color="auto" w:fill="FFFFFF"/>
        </w:rPr>
      </w:pPr>
      <w:r w:rsidRPr="00785FE3">
        <w:rPr>
          <w:rFonts w:cstheme="minorHAnsi"/>
          <w:color w:val="222222"/>
          <w:shd w:val="clear" w:color="auto" w:fill="FFFFFF"/>
        </w:rPr>
        <w:t xml:space="preserve">Student life at </w:t>
      </w:r>
      <w:r w:rsidR="00165AFA" w:rsidRPr="00165AFA">
        <w:rPr>
          <w:rFonts w:cstheme="minorHAnsi"/>
          <w:color w:val="222222"/>
          <w:shd w:val="clear" w:color="auto" w:fill="FFFFFF"/>
        </w:rPr>
        <w:t xml:space="preserve">the </w:t>
      </w:r>
      <w:r w:rsidR="00165AFA">
        <w:rPr>
          <w:rFonts w:ascii="Open Sans" w:hAnsi="Open Sans"/>
          <w:color w:val="404040"/>
          <w:shd w:val="clear" w:color="auto" w:fill="FFFFFF"/>
        </w:rPr>
        <w:t>REGED department</w:t>
      </w:r>
      <w:r w:rsidR="00165AFA" w:rsidRPr="00165AFA">
        <w:rPr>
          <w:rFonts w:ascii="Open Sans" w:hAnsi="Open Sans"/>
          <w:color w:val="404040"/>
          <w:shd w:val="clear" w:color="auto" w:fill="FFFFFF"/>
        </w:rPr>
        <w:t xml:space="preserve"> </w:t>
      </w:r>
      <w:r w:rsidRPr="00785FE3">
        <w:rPr>
          <w:rFonts w:cstheme="minorHAnsi"/>
          <w:color w:val="222222"/>
          <w:shd w:val="clear" w:color="auto" w:fill="FFFFFF"/>
        </w:rPr>
        <w:t xml:space="preserve">provides opportunities to study in </w:t>
      </w:r>
      <w:proofErr w:type="gramStart"/>
      <w:r w:rsidRPr="00785FE3">
        <w:rPr>
          <w:rFonts w:cstheme="minorHAnsi"/>
          <w:color w:val="222222"/>
          <w:shd w:val="clear" w:color="auto" w:fill="FFFFFF"/>
        </w:rPr>
        <w:t>an</w:t>
      </w:r>
      <w:proofErr w:type="gramEnd"/>
      <w:r w:rsidRPr="00785FE3">
        <w:rPr>
          <w:rFonts w:cstheme="minorHAnsi"/>
          <w:color w:val="222222"/>
          <w:shd w:val="clear" w:color="auto" w:fill="FFFFFF"/>
        </w:rPr>
        <w:t xml:space="preserve"> </w:t>
      </w:r>
      <w:r w:rsidR="00D00DDE">
        <w:rPr>
          <w:rFonts w:cstheme="minorHAnsi"/>
          <w:b/>
          <w:bCs/>
          <w:color w:val="222222"/>
          <w:shd w:val="clear" w:color="auto" w:fill="FFFFFF"/>
        </w:rPr>
        <w:t>safe</w:t>
      </w:r>
      <w:r w:rsidRPr="00165AFA">
        <w:rPr>
          <w:rFonts w:cstheme="minorHAnsi"/>
          <w:b/>
          <w:bCs/>
          <w:color w:val="222222"/>
          <w:shd w:val="clear" w:color="auto" w:fill="FFFFFF"/>
        </w:rPr>
        <w:t>, pleasant and friendly environment</w:t>
      </w:r>
      <w:r w:rsidRPr="00785FE3">
        <w:rPr>
          <w:rFonts w:cstheme="minorHAnsi"/>
          <w:color w:val="222222"/>
          <w:shd w:val="clear" w:color="auto" w:fill="FFFFFF"/>
        </w:rPr>
        <w:t xml:space="preserve">, providing the opportunity to develop friendship and </w:t>
      </w:r>
      <w:r w:rsidR="00B23783">
        <w:rPr>
          <w:rFonts w:cstheme="minorHAnsi"/>
          <w:color w:val="222222"/>
          <w:shd w:val="clear" w:color="auto" w:fill="FFFFFF"/>
        </w:rPr>
        <w:t>collaboration</w:t>
      </w:r>
      <w:r w:rsidRPr="00785FE3">
        <w:rPr>
          <w:rFonts w:cstheme="minorHAnsi"/>
          <w:color w:val="222222"/>
          <w:shd w:val="clear" w:color="auto" w:fill="FFFFFF"/>
        </w:rPr>
        <w:t xml:space="preserve"> within the student community, as well as rapid integration into the local community. </w:t>
      </w:r>
    </w:p>
    <w:p w14:paraId="2CF30E60" w14:textId="347A6C6B" w:rsidR="00165AFA" w:rsidRDefault="000B7AB1" w:rsidP="000B7AB1">
      <w:pPr>
        <w:jc w:val="both"/>
        <w:rPr>
          <w:rFonts w:cstheme="minorHAnsi"/>
          <w:color w:val="222222"/>
          <w:shd w:val="clear" w:color="auto" w:fill="FFFFFF"/>
        </w:rPr>
      </w:pPr>
      <w:r w:rsidRPr="00F879A1">
        <w:rPr>
          <w:rFonts w:cstheme="minorHAnsi"/>
          <w:color w:val="222222"/>
          <w:shd w:val="clear" w:color="auto" w:fill="FFFFFF"/>
        </w:rPr>
        <w:t xml:space="preserve">The department is dedicated to equipping its graduates with the </w:t>
      </w:r>
      <w:r w:rsidR="00785FE3" w:rsidRPr="00785FE3">
        <w:rPr>
          <w:rFonts w:cstheme="minorHAnsi"/>
          <w:color w:val="222222"/>
          <w:shd w:val="clear" w:color="auto" w:fill="FFFFFF"/>
        </w:rPr>
        <w:t xml:space="preserve">skills that will enable them to pursue </w:t>
      </w:r>
      <w:r w:rsidR="00785FE3" w:rsidRPr="00165AFA">
        <w:rPr>
          <w:rFonts w:cstheme="minorHAnsi"/>
          <w:b/>
          <w:bCs/>
          <w:color w:val="222222"/>
          <w:shd w:val="clear" w:color="auto" w:fill="FFFFFF"/>
        </w:rPr>
        <w:t>a successful professional career in economics</w:t>
      </w:r>
      <w:r w:rsidR="00785FE3" w:rsidRPr="00785FE3">
        <w:rPr>
          <w:rFonts w:cstheme="minorHAnsi"/>
          <w:color w:val="222222"/>
          <w:shd w:val="clear" w:color="auto" w:fill="FFFFFF"/>
        </w:rPr>
        <w:t>, as well as to successfully continue their studies at postgraduate and doctoral level.</w:t>
      </w:r>
    </w:p>
    <w:p w14:paraId="67761367" w14:textId="77777777" w:rsidR="00A909E6" w:rsidRPr="006A1B82" w:rsidRDefault="00A909E6" w:rsidP="00A909E6">
      <w:pPr>
        <w:jc w:val="both"/>
        <w:rPr>
          <w:rStyle w:val="Hyperlink"/>
          <w:rFonts w:eastAsia="Calibri" w:cstheme="minorHAnsi"/>
          <w:color w:val="DB4A36"/>
        </w:rPr>
      </w:pPr>
      <w:r w:rsidRPr="006A1B82">
        <w:rPr>
          <w:rFonts w:cstheme="minorHAnsi"/>
          <w:color w:val="333333"/>
          <w:shd w:val="clear" w:color="auto" w:fill="FFFFFF"/>
        </w:rPr>
        <w:t>The </w:t>
      </w:r>
      <w:hyperlink r:id="rId8" w:tgtFrame="_blank" w:history="1">
        <w:r w:rsidRPr="006A1B82">
          <w:rPr>
            <w:rFonts w:cstheme="minorHAnsi"/>
            <w:color w:val="333333"/>
          </w:rPr>
          <w:t>impressive long video</w:t>
        </w:r>
      </w:hyperlink>
      <w:r w:rsidRPr="006A1B82">
        <w:rPr>
          <w:rFonts w:cstheme="minorHAnsi"/>
          <w:color w:val="333333"/>
          <w:shd w:val="clear" w:color="auto" w:fill="FFFFFF"/>
        </w:rPr>
        <w:t xml:space="preserve">  for the promotion of </w:t>
      </w:r>
      <w:proofErr w:type="spellStart"/>
      <w:r w:rsidRPr="006A1B82">
        <w:rPr>
          <w:rFonts w:cstheme="minorHAnsi"/>
          <w:color w:val="333333"/>
          <w:shd w:val="clear" w:color="auto" w:fill="FFFFFF"/>
        </w:rPr>
        <w:t>Amfissa</w:t>
      </w:r>
      <w:proofErr w:type="spellEnd"/>
      <w:r w:rsidRPr="006A1B82">
        <w:rPr>
          <w:rFonts w:cstheme="minorHAnsi"/>
          <w:color w:val="333333"/>
          <w:shd w:val="clear" w:color="auto" w:fill="FFFFFF"/>
        </w:rPr>
        <w:t xml:space="preserve"> Greece and REGED, in particular: </w:t>
      </w:r>
      <w:hyperlink r:id="rId9" w:history="1">
        <w:r w:rsidRPr="006A1B82">
          <w:rPr>
            <w:rStyle w:val="Hyperlink"/>
            <w:rFonts w:ascii="Times New Roman" w:hAnsi="Times New Roman" w:cs="Times New Roman"/>
          </w:rPr>
          <w:t>https://www.youtube.com/watch?v=XIY-WfNOEK0</w:t>
        </w:r>
      </w:hyperlink>
    </w:p>
    <w:p w14:paraId="37D34A2F" w14:textId="52B15334" w:rsidR="00A909E6" w:rsidRPr="006A1B82" w:rsidRDefault="00A909E6" w:rsidP="00A909E6">
      <w:pPr>
        <w:jc w:val="both"/>
        <w:rPr>
          <w:rFonts w:cstheme="minorHAnsi"/>
          <w:color w:val="333333"/>
          <w:shd w:val="clear" w:color="auto" w:fill="FFFFFF"/>
        </w:rPr>
      </w:pPr>
      <w:r w:rsidRPr="006A1B82">
        <w:rPr>
          <w:rFonts w:cstheme="minorHAnsi"/>
          <w:color w:val="333333"/>
        </w:rPr>
        <w:t>The short video</w:t>
      </w:r>
      <w:r w:rsidR="006426E6">
        <w:rPr>
          <w:rFonts w:cstheme="minorHAnsi"/>
          <w:color w:val="333333"/>
        </w:rPr>
        <w:t xml:space="preserve"> (in Greek)</w:t>
      </w:r>
      <w:r w:rsidRPr="006A1B82">
        <w:rPr>
          <w:rFonts w:cstheme="minorHAnsi"/>
          <w:color w:val="333333"/>
        </w:rPr>
        <w:t>, entitled Students' words and expressions of images for studying at the REGED:</w:t>
      </w:r>
      <w:r w:rsidRPr="006A1B82">
        <w:rPr>
          <w:rStyle w:val="Hyperlink"/>
          <w:rFonts w:eastAsiaTheme="majorEastAsia" w:cstheme="minorHAnsi"/>
          <w:b/>
          <w:bCs/>
          <w:color w:val="0563C1"/>
          <w:shd w:val="clear" w:color="auto" w:fill="FFFFFF"/>
        </w:rPr>
        <w:t xml:space="preserve"> </w:t>
      </w:r>
      <w:hyperlink r:id="rId10" w:history="1">
        <w:r w:rsidRPr="006A1B82">
          <w:rPr>
            <w:rStyle w:val="Hyperlink"/>
            <w:rFonts w:ascii="Times New Roman" w:hAnsi="Times New Roman" w:cs="Times New Roman"/>
          </w:rPr>
          <w:t>https://www.youtube.com/watch?v=aDv0O-9f7yQ</w:t>
        </w:r>
      </w:hyperlink>
    </w:p>
    <w:p w14:paraId="3FD1B8E7" w14:textId="77777777" w:rsidR="00A909E6" w:rsidRPr="006A1B82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Website: </w:t>
      </w:r>
      <w:hyperlink r:id="rId11" w:history="1">
        <w:r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https://w1.aua.gr/poa/</w:t>
        </w:r>
      </w:hyperlink>
    </w:p>
    <w:p w14:paraId="6BAF48DC" w14:textId="77777777" w:rsidR="00A909E6" w:rsidRPr="00211BE5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211BE5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Activities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REGED</w:t>
      </w:r>
      <w:r w:rsidRPr="00211BE5">
        <w:rPr>
          <w:rFonts w:asciiTheme="minorHAnsi" w:hAnsiTheme="minorHAnsi" w:cstheme="minorHAnsi"/>
          <w:color w:val="000000"/>
          <w:sz w:val="22"/>
          <w:szCs w:val="22"/>
          <w:lang w:val="en-US"/>
        </w:rPr>
        <w:t>: https://w1.aua.gr/poa/en/activities/</w:t>
      </w:r>
    </w:p>
    <w:p w14:paraId="3E8B230C" w14:textId="11E9C8E1" w:rsidR="00A909E6" w:rsidRPr="004A527E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eastAsiaTheme="minorHAnsi"/>
          <w:sz w:val="22"/>
          <w:szCs w:val="22"/>
          <w:lang w:eastAsia="en-US"/>
        </w:rPr>
      </w:pPr>
      <w:r w:rsidRPr="00DC6F0A">
        <w:rPr>
          <w:rFonts w:asciiTheme="minorHAnsi" w:hAnsiTheme="minorHAnsi" w:cstheme="minorHAnsi"/>
          <w:color w:val="000000"/>
          <w:sz w:val="22"/>
          <w:szCs w:val="22"/>
          <w:lang w:val="en-US"/>
        </w:rPr>
        <w:t>Facebook</w:t>
      </w:r>
      <w:r w:rsidRPr="00DC6F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6F0A">
        <w:rPr>
          <w:rFonts w:asciiTheme="minorHAnsi" w:hAnsiTheme="minorHAnsi" w:cstheme="minorHAnsi"/>
          <w:color w:val="000000"/>
          <w:sz w:val="22"/>
          <w:szCs w:val="22"/>
          <w:lang w:val="en-US"/>
        </w:rPr>
        <w:t>Page</w:t>
      </w:r>
      <w:r w:rsidRPr="00DC6F0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DC6F0A">
        <w:rPr>
          <w:rStyle w:val="Hyperlink"/>
          <w:rFonts w:eastAsiaTheme="minorHAnsi"/>
          <w:sz w:val="22"/>
          <w:szCs w:val="22"/>
          <w:lang w:eastAsia="en-US"/>
        </w:rPr>
        <w:t>«</w:t>
      </w:r>
      <w:hyperlink r:id="rId12" w:history="1">
        <w:r w:rsidRPr="00DC6F0A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Τμήμα Περιφερειακής &amp; Οικονομικής Ανάπτυξης – ΠΟΑ</w:t>
        </w:r>
      </w:hyperlink>
      <w:r w:rsidRPr="00DC6F0A">
        <w:rPr>
          <w:rStyle w:val="Hyperlink"/>
          <w:rFonts w:eastAsiaTheme="minorHAnsi"/>
          <w:sz w:val="22"/>
          <w:szCs w:val="22"/>
          <w:lang w:eastAsia="en-US"/>
        </w:rPr>
        <w:t>»</w:t>
      </w:r>
    </w:p>
    <w:p w14:paraId="7ACC5866" w14:textId="77777777" w:rsidR="00A909E6" w:rsidRPr="006A1B82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eastAsia="Calibri" w:hAnsiTheme="minorHAnsi" w:cstheme="minorHAnsi"/>
          <w:color w:val="DB4A36"/>
          <w:sz w:val="22"/>
          <w:szCs w:val="22"/>
          <w:lang w:val="en-US"/>
        </w:rPr>
      </w:pPr>
      <w:proofErr w:type="spellStart"/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Youtube</w:t>
      </w:r>
      <w:proofErr w:type="spellEnd"/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Channel: </w:t>
      </w:r>
      <w:hyperlink r:id="rId13" w:history="1">
        <w:r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https://www.youtube.com/@reged_aua</w:t>
        </w:r>
      </w:hyperlink>
    </w:p>
    <w:p w14:paraId="0C68477B" w14:textId="77777777" w:rsidR="00A909E6" w:rsidRPr="006A1B82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78AE811" w14:textId="77777777" w:rsidR="00A909E6" w:rsidRPr="006A1B82" w:rsidRDefault="00A909E6" w:rsidP="00A909E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Chair of the REGED: Associate Professor Marina-Selini Katsaiti (</w:t>
      </w:r>
      <w:hyperlink r:id="rId14" w:history="1">
        <w:r w:rsidRPr="006A1B82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en-US" w:eastAsia="en-US"/>
          </w:rPr>
          <w:t>mskatsaiti@aua.gr</w:t>
        </w:r>
      </w:hyperlink>
      <w:r w:rsidRPr="006A1B82">
        <w:rPr>
          <w:rFonts w:asciiTheme="minorHAnsi" w:hAnsiTheme="minorHAnsi" w:cstheme="minorHAnsi"/>
          <w:color w:val="000000"/>
          <w:sz w:val="22"/>
          <w:szCs w:val="22"/>
          <w:lang w:val="en-US"/>
        </w:rPr>
        <w:t>)</w:t>
      </w:r>
    </w:p>
    <w:p w14:paraId="46F5985C" w14:textId="77777777" w:rsidR="00A909E6" w:rsidRPr="006A1B82" w:rsidRDefault="00A909E6" w:rsidP="00A909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F98C4"/>
          <w:lang w:eastAsia="el-GR"/>
        </w:rPr>
      </w:pPr>
    </w:p>
    <w:p w14:paraId="56E2E680" w14:textId="77777777" w:rsidR="00A909E6" w:rsidRPr="006A1B82" w:rsidRDefault="00A909E6" w:rsidP="00A909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/A:</w:t>
      </w:r>
      <w:r w:rsidRPr="006A1B82">
        <w:rPr>
          <w:rFonts w:eastAsia="Times New Roman" w:cstheme="minorHAnsi"/>
          <w:b/>
          <w:bCs/>
          <w:color w:val="C00000"/>
          <w:lang w:val="en-GB" w:eastAsia="el-GR"/>
        </w:rPr>
        <w:t>  </w:t>
      </w:r>
      <w:r w:rsidRPr="006A1B82">
        <w:rPr>
          <w:rFonts w:eastAsia="Times New Roman" w:cstheme="minorHAnsi"/>
          <w:color w:val="002060"/>
          <w:lang w:eastAsia="el-GR"/>
        </w:rPr>
        <w:t xml:space="preserve">Nea Poli, 33 100 </w:t>
      </w:r>
      <w:proofErr w:type="spellStart"/>
      <w:r w:rsidRPr="006A1B82">
        <w:rPr>
          <w:rFonts w:eastAsia="Times New Roman" w:cstheme="minorHAnsi"/>
          <w:color w:val="002060"/>
          <w:lang w:eastAsia="el-GR"/>
        </w:rPr>
        <w:t>Amfissa</w:t>
      </w:r>
      <w:proofErr w:type="spellEnd"/>
      <w:r w:rsidRPr="006A1B82">
        <w:rPr>
          <w:rFonts w:eastAsia="Times New Roman" w:cstheme="minorHAnsi"/>
          <w:color w:val="002060"/>
          <w:lang w:eastAsia="el-GR"/>
        </w:rPr>
        <w:t>, Greece</w:t>
      </w:r>
    </w:p>
    <w:p w14:paraId="59B1979D" w14:textId="77777777" w:rsidR="00A909E6" w:rsidRPr="00211BE5" w:rsidRDefault="00A909E6" w:rsidP="00A909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(Τ:</w:t>
      </w:r>
      <w:r w:rsidRPr="006A1B82">
        <w:rPr>
          <w:rFonts w:eastAsia="Times New Roman" w:cstheme="minorHAnsi"/>
          <w:color w:val="1F497D"/>
          <w:lang w:eastAsia="el-GR"/>
        </w:rPr>
        <w:t>  Office:</w:t>
      </w:r>
      <w:r w:rsidRPr="006A1B82">
        <w:rPr>
          <w:rFonts w:eastAsia="Times New Roman" w:cstheme="minorHAnsi"/>
          <w:color w:val="1F497D"/>
          <w:lang w:val="en-GB" w:eastAsia="el-GR"/>
        </w:rPr>
        <w:t> </w:t>
      </w:r>
      <w:r w:rsidRPr="006A1B82">
        <w:rPr>
          <w:rFonts w:eastAsia="Times New Roman" w:cstheme="minorHAnsi"/>
          <w:color w:val="1F497D"/>
          <w:lang w:eastAsia="el-GR"/>
        </w:rPr>
        <w:t>(+30) 22650 72268</w:t>
      </w:r>
    </w:p>
    <w:p w14:paraId="0D123715" w14:textId="77777777" w:rsidR="00A909E6" w:rsidRPr="006A1B82" w:rsidRDefault="00A909E6" w:rsidP="00A909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*E:</w:t>
      </w:r>
      <w:r w:rsidRPr="006A1B82">
        <w:rPr>
          <w:rFonts w:eastAsia="Times New Roman" w:cstheme="minorHAnsi"/>
          <w:color w:val="1F497D"/>
          <w:lang w:eastAsia="el-GR"/>
        </w:rPr>
        <w:t>  </w:t>
      </w:r>
      <w:hyperlink r:id="rId15" w:history="1">
        <w:r w:rsidRPr="006A1B82">
          <w:rPr>
            <w:rStyle w:val="Hyperlink"/>
            <w:rFonts w:eastAsia="Times New Roman" w:cstheme="minorHAnsi"/>
            <w:lang w:eastAsia="el-GR"/>
          </w:rPr>
          <w:t>spoa@aua.gr</w:t>
        </w:r>
      </w:hyperlink>
    </w:p>
    <w:p w14:paraId="0ED7DA54" w14:textId="77777777" w:rsidR="00A909E6" w:rsidRPr="006A1B82" w:rsidRDefault="00A909E6" w:rsidP="00A909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eastAsia="Times New Roman" w:cstheme="minorHAnsi"/>
          <w:b/>
          <w:bCs/>
          <w:color w:val="0F98C4"/>
          <w:lang w:eastAsia="el-GR"/>
        </w:rPr>
        <w:t>:W:</w:t>
      </w:r>
      <w:r w:rsidRPr="006A1B82">
        <w:rPr>
          <w:rFonts w:eastAsia="Times New Roman" w:cstheme="minorHAnsi"/>
          <w:b/>
          <w:bCs/>
          <w:color w:val="C00000"/>
          <w:lang w:eastAsia="el-GR"/>
        </w:rPr>
        <w:t> </w:t>
      </w:r>
      <w:hyperlink r:id="rId16" w:history="1">
        <w:r w:rsidRPr="006A1B82">
          <w:rPr>
            <w:rStyle w:val="Hyperlink"/>
            <w:rFonts w:cstheme="minorHAnsi"/>
          </w:rPr>
          <w:t>https://w1.aua.gr/poa/en/department/en</w:t>
        </w:r>
      </w:hyperlink>
      <w:r w:rsidRPr="006A1B82">
        <w:rPr>
          <w:rFonts w:cstheme="minorHAnsi"/>
        </w:rPr>
        <w:t xml:space="preserve"> </w:t>
      </w:r>
    </w:p>
    <w:p w14:paraId="1776D395" w14:textId="104394FE" w:rsidR="00DA57C1" w:rsidRPr="006A1B82" w:rsidRDefault="00DA57C1" w:rsidP="00DA57C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l-GR"/>
        </w:rPr>
      </w:pPr>
      <w:r w:rsidRPr="006A1B82">
        <w:rPr>
          <w:rFonts w:cstheme="minorHAnsi"/>
        </w:rPr>
        <w:t xml:space="preserve"> </w:t>
      </w:r>
    </w:p>
    <w:sectPr w:rsidR="00DA57C1" w:rsidRPr="006A1B82" w:rsidSect="00135827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226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54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E36"/>
    <w:multiLevelType w:val="multilevel"/>
    <w:tmpl w:val="96967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52438"/>
    <w:multiLevelType w:val="hybridMultilevel"/>
    <w:tmpl w:val="6930D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83050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68B0"/>
    <w:multiLevelType w:val="hybridMultilevel"/>
    <w:tmpl w:val="D97031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A73AB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11608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56060"/>
    <w:multiLevelType w:val="hybridMultilevel"/>
    <w:tmpl w:val="E76CA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51CD"/>
    <w:multiLevelType w:val="hybridMultilevel"/>
    <w:tmpl w:val="D20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810563">
    <w:abstractNumId w:val="9"/>
  </w:num>
  <w:num w:numId="2" w16cid:durableId="787890915">
    <w:abstractNumId w:val="0"/>
  </w:num>
  <w:num w:numId="3" w16cid:durableId="1503350762">
    <w:abstractNumId w:val="6"/>
  </w:num>
  <w:num w:numId="4" w16cid:durableId="1799251981">
    <w:abstractNumId w:val="8"/>
  </w:num>
  <w:num w:numId="5" w16cid:durableId="667053451">
    <w:abstractNumId w:val="1"/>
  </w:num>
  <w:num w:numId="6" w16cid:durableId="18971649">
    <w:abstractNumId w:val="7"/>
  </w:num>
  <w:num w:numId="7" w16cid:durableId="1825926370">
    <w:abstractNumId w:val="4"/>
  </w:num>
  <w:num w:numId="8" w16cid:durableId="1433208895">
    <w:abstractNumId w:val="5"/>
  </w:num>
  <w:num w:numId="9" w16cid:durableId="1585802036">
    <w:abstractNumId w:val="3"/>
  </w:num>
  <w:num w:numId="10" w16cid:durableId="18332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DB"/>
    <w:rsid w:val="00017106"/>
    <w:rsid w:val="0002525C"/>
    <w:rsid w:val="00043928"/>
    <w:rsid w:val="00047721"/>
    <w:rsid w:val="00061600"/>
    <w:rsid w:val="00071820"/>
    <w:rsid w:val="00090E8E"/>
    <w:rsid w:val="000A6189"/>
    <w:rsid w:val="000B0289"/>
    <w:rsid w:val="000B5BD6"/>
    <w:rsid w:val="000B7AB1"/>
    <w:rsid w:val="000B7D35"/>
    <w:rsid w:val="000C146A"/>
    <w:rsid w:val="000C4008"/>
    <w:rsid w:val="000D6694"/>
    <w:rsid w:val="00105204"/>
    <w:rsid w:val="00135827"/>
    <w:rsid w:val="001370AA"/>
    <w:rsid w:val="00165AFA"/>
    <w:rsid w:val="00175BC6"/>
    <w:rsid w:val="001A2027"/>
    <w:rsid w:val="001A21A9"/>
    <w:rsid w:val="001A3B77"/>
    <w:rsid w:val="001F0A04"/>
    <w:rsid w:val="0020256D"/>
    <w:rsid w:val="00235449"/>
    <w:rsid w:val="00257954"/>
    <w:rsid w:val="00260676"/>
    <w:rsid w:val="0026708D"/>
    <w:rsid w:val="00271317"/>
    <w:rsid w:val="00273E75"/>
    <w:rsid w:val="002948E6"/>
    <w:rsid w:val="002B100B"/>
    <w:rsid w:val="002D3D7C"/>
    <w:rsid w:val="002E334C"/>
    <w:rsid w:val="00363AEF"/>
    <w:rsid w:val="0038339A"/>
    <w:rsid w:val="00394858"/>
    <w:rsid w:val="003C3A1A"/>
    <w:rsid w:val="0044716B"/>
    <w:rsid w:val="00455E62"/>
    <w:rsid w:val="004A527E"/>
    <w:rsid w:val="004B76F2"/>
    <w:rsid w:val="004D7AF7"/>
    <w:rsid w:val="00532C0A"/>
    <w:rsid w:val="00585221"/>
    <w:rsid w:val="00595AA1"/>
    <w:rsid w:val="005B573C"/>
    <w:rsid w:val="005B7BB3"/>
    <w:rsid w:val="005F1B82"/>
    <w:rsid w:val="005F7EC0"/>
    <w:rsid w:val="0060221A"/>
    <w:rsid w:val="00603D62"/>
    <w:rsid w:val="00606E97"/>
    <w:rsid w:val="00610A05"/>
    <w:rsid w:val="00611674"/>
    <w:rsid w:val="006426E6"/>
    <w:rsid w:val="00665C99"/>
    <w:rsid w:val="00684DA0"/>
    <w:rsid w:val="006879CA"/>
    <w:rsid w:val="006A1B82"/>
    <w:rsid w:val="006B19EA"/>
    <w:rsid w:val="00711EDC"/>
    <w:rsid w:val="007278DC"/>
    <w:rsid w:val="007810DB"/>
    <w:rsid w:val="00785FE3"/>
    <w:rsid w:val="007919AB"/>
    <w:rsid w:val="007A5606"/>
    <w:rsid w:val="007C4CF0"/>
    <w:rsid w:val="007D638C"/>
    <w:rsid w:val="007F0FFD"/>
    <w:rsid w:val="007F1067"/>
    <w:rsid w:val="007F3C1E"/>
    <w:rsid w:val="0080505F"/>
    <w:rsid w:val="008171AC"/>
    <w:rsid w:val="0083732B"/>
    <w:rsid w:val="0087736F"/>
    <w:rsid w:val="00883489"/>
    <w:rsid w:val="008B4167"/>
    <w:rsid w:val="00900F04"/>
    <w:rsid w:val="00902330"/>
    <w:rsid w:val="00921D00"/>
    <w:rsid w:val="00932F5F"/>
    <w:rsid w:val="00934935"/>
    <w:rsid w:val="00976E72"/>
    <w:rsid w:val="00991A8C"/>
    <w:rsid w:val="00996C9A"/>
    <w:rsid w:val="009A558A"/>
    <w:rsid w:val="009B2D1D"/>
    <w:rsid w:val="009F2081"/>
    <w:rsid w:val="00A04B1E"/>
    <w:rsid w:val="00A552F0"/>
    <w:rsid w:val="00A5702A"/>
    <w:rsid w:val="00A643E1"/>
    <w:rsid w:val="00A662DD"/>
    <w:rsid w:val="00A818F0"/>
    <w:rsid w:val="00A81A03"/>
    <w:rsid w:val="00A909E6"/>
    <w:rsid w:val="00AC328C"/>
    <w:rsid w:val="00AD1239"/>
    <w:rsid w:val="00AD39F4"/>
    <w:rsid w:val="00AD3CD9"/>
    <w:rsid w:val="00AF3CD6"/>
    <w:rsid w:val="00B01A47"/>
    <w:rsid w:val="00B23783"/>
    <w:rsid w:val="00B30A5B"/>
    <w:rsid w:val="00B3786F"/>
    <w:rsid w:val="00B46B02"/>
    <w:rsid w:val="00B95A20"/>
    <w:rsid w:val="00C105F1"/>
    <w:rsid w:val="00C13993"/>
    <w:rsid w:val="00C25F7D"/>
    <w:rsid w:val="00C52157"/>
    <w:rsid w:val="00C57116"/>
    <w:rsid w:val="00C67329"/>
    <w:rsid w:val="00C67968"/>
    <w:rsid w:val="00C86330"/>
    <w:rsid w:val="00C921BE"/>
    <w:rsid w:val="00CA3AFD"/>
    <w:rsid w:val="00CF53E7"/>
    <w:rsid w:val="00D00DDE"/>
    <w:rsid w:val="00D25A0F"/>
    <w:rsid w:val="00D36D94"/>
    <w:rsid w:val="00D461CE"/>
    <w:rsid w:val="00D47A6C"/>
    <w:rsid w:val="00D74D83"/>
    <w:rsid w:val="00D813CF"/>
    <w:rsid w:val="00D8526F"/>
    <w:rsid w:val="00D921D0"/>
    <w:rsid w:val="00DA57C1"/>
    <w:rsid w:val="00DB74B0"/>
    <w:rsid w:val="00DC6F0A"/>
    <w:rsid w:val="00DC7DD8"/>
    <w:rsid w:val="00DD3DAD"/>
    <w:rsid w:val="00DE6E1F"/>
    <w:rsid w:val="00DF65F2"/>
    <w:rsid w:val="00E03548"/>
    <w:rsid w:val="00E05F66"/>
    <w:rsid w:val="00E4281D"/>
    <w:rsid w:val="00E51164"/>
    <w:rsid w:val="00E65923"/>
    <w:rsid w:val="00E71E9A"/>
    <w:rsid w:val="00E773C5"/>
    <w:rsid w:val="00E85211"/>
    <w:rsid w:val="00E96426"/>
    <w:rsid w:val="00E96500"/>
    <w:rsid w:val="00EB5438"/>
    <w:rsid w:val="00EC3254"/>
    <w:rsid w:val="00EE7D4F"/>
    <w:rsid w:val="00F214B6"/>
    <w:rsid w:val="00F2261E"/>
    <w:rsid w:val="00F37993"/>
    <w:rsid w:val="00F52F44"/>
    <w:rsid w:val="00F64942"/>
    <w:rsid w:val="00F853A6"/>
    <w:rsid w:val="00F879A1"/>
    <w:rsid w:val="00F92288"/>
    <w:rsid w:val="00F961F8"/>
    <w:rsid w:val="00F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E79A"/>
  <w15:chartTrackingRefBased/>
  <w15:docId w15:val="{F8E958E4-F28D-4ACD-9F7A-06107FD8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A2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F0A04"/>
    <w:pPr>
      <w:spacing w:after="100" w:afterAutospacing="1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A0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Default">
    <w:name w:val="Default"/>
    <w:rsid w:val="009349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  <w:style w:type="paragraph" w:styleId="Header">
    <w:name w:val="header"/>
    <w:basedOn w:val="Normal"/>
    <w:link w:val="HeaderChar"/>
    <w:unhideWhenUsed/>
    <w:rsid w:val="00C86330"/>
    <w:pPr>
      <w:tabs>
        <w:tab w:val="center" w:pos="4153"/>
        <w:tab w:val="right" w:pos="8306"/>
      </w:tabs>
      <w:spacing w:after="0" w:afterAutospacing="1" w:line="240" w:lineRule="auto"/>
      <w:jc w:val="both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rsid w:val="00C86330"/>
    <w:rPr>
      <w:rFonts w:ascii="Calibri" w:eastAsia="Calibri" w:hAnsi="Calibri" w:cs="Times New Roman"/>
      <w:lang w:val="el-GR"/>
    </w:rPr>
  </w:style>
  <w:style w:type="character" w:styleId="Hyperlink">
    <w:name w:val="Hyperlink"/>
    <w:basedOn w:val="DefaultParagraphFont"/>
    <w:uiPriority w:val="99"/>
    <w:unhideWhenUsed/>
    <w:rsid w:val="00C52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15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0A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F85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1RvMeuJWo" TargetMode="External"/><Relationship Id="rId13" Type="http://schemas.openxmlformats.org/officeDocument/2006/relationships/hyperlink" Target="https://www.youtube.com/@reged_a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1.aua.gr/poa/en/studies/" TargetMode="External"/><Relationship Id="rId12" Type="http://schemas.openxmlformats.org/officeDocument/2006/relationships/hyperlink" Target="https://www.facebook.com/people/%CE%A4%CE%BC%CE%AE%CE%BC%CE%B1-%CE%A0%CE%B5%CF%81%CE%B9%CF%86%CE%B5%CF%81%CE%B5%CE%B9%CE%B1%CE%BA%CE%AE%CF%82-%CE%9F%CE%B9%CE%BA%CE%BF%CE%BD%CE%BF%CE%BC%CE%B9%CE%BA%CE%AE%CF%82-%CE%91%CE%BD%CE%AC%CF%80%CF%84%CF%85%CE%BE%CE%B7%CF%82-%CE%A0%CE%9F%CE%91/10008856672378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1.aua.gr/poa/en/department/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1.aua.gr/poa/" TargetMode="External"/><Relationship Id="rId11" Type="http://schemas.openxmlformats.org/officeDocument/2006/relationships/hyperlink" Target="https://w1.aua.gr/po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a@aua.gr" TargetMode="External"/><Relationship Id="rId10" Type="http://schemas.openxmlformats.org/officeDocument/2006/relationships/hyperlink" Target="https://www.youtube.com/watch?v=aDv0O-9f7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IY-WfNOEK0" TargetMode="External"/><Relationship Id="rId14" Type="http://schemas.openxmlformats.org/officeDocument/2006/relationships/hyperlink" Target="mailto:mskatsait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ECEC-0EB0-44F4-8C7F-BE179346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Marina-Selini Katsaiti</cp:lastModifiedBy>
  <cp:revision>14</cp:revision>
  <dcterms:created xsi:type="dcterms:W3CDTF">2024-03-20T05:18:00Z</dcterms:created>
  <dcterms:modified xsi:type="dcterms:W3CDTF">2024-03-20T05:22:00Z</dcterms:modified>
</cp:coreProperties>
</file>