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17" w:rsidRPr="004E2075" w:rsidRDefault="004E2075" w:rsidP="00521891">
      <w:pPr>
        <w:rPr>
          <w:b/>
          <w:sz w:val="28"/>
          <w:szCs w:val="28"/>
        </w:rPr>
      </w:pPr>
      <w:r>
        <w:rPr>
          <w:b/>
          <w:sz w:val="28"/>
          <w:szCs w:val="28"/>
        </w:rPr>
        <w:t xml:space="preserve">                                             </w:t>
      </w:r>
      <w:r w:rsidRPr="004E2075">
        <w:rPr>
          <w:b/>
          <w:sz w:val="28"/>
          <w:szCs w:val="28"/>
        </w:rPr>
        <w:t>Παραδοτέο</w:t>
      </w:r>
      <w:r w:rsidR="00DD0CA0">
        <w:rPr>
          <w:b/>
          <w:sz w:val="28"/>
          <w:szCs w:val="28"/>
        </w:rPr>
        <w:t xml:space="preserve"> Π 1.14.2</w:t>
      </w:r>
    </w:p>
    <w:p w:rsidR="004E2075" w:rsidRPr="004E2075" w:rsidRDefault="004E2075" w:rsidP="004E2075">
      <w:pPr>
        <w:jc w:val="center"/>
        <w:rPr>
          <w:b/>
          <w:sz w:val="28"/>
          <w:szCs w:val="28"/>
        </w:rPr>
      </w:pPr>
      <w:r w:rsidRPr="004E2075">
        <w:rPr>
          <w:b/>
          <w:sz w:val="28"/>
          <w:szCs w:val="28"/>
        </w:rPr>
        <w:t xml:space="preserve">Τεύχος οδηγιών μικροομαδικών διαδραστικών εργαστηρίων             </w:t>
      </w:r>
    </w:p>
    <w:p w:rsidR="004E2075" w:rsidRPr="004E2075" w:rsidRDefault="004E2075" w:rsidP="004E2075">
      <w:pPr>
        <w:jc w:val="center"/>
        <w:rPr>
          <w:b/>
          <w:sz w:val="28"/>
          <w:szCs w:val="28"/>
        </w:rPr>
      </w:pPr>
      <w:r w:rsidRPr="004E2075">
        <w:rPr>
          <w:b/>
          <w:sz w:val="28"/>
          <w:szCs w:val="28"/>
        </w:rPr>
        <w:t xml:space="preserve">            μνημονικών τεχνικών για τους φοιτητές του Γεωπονικού     </w:t>
      </w:r>
    </w:p>
    <w:p w:rsidR="00576228" w:rsidRPr="004E2075" w:rsidRDefault="004E2075" w:rsidP="004E2075">
      <w:pPr>
        <w:jc w:val="center"/>
        <w:rPr>
          <w:b/>
          <w:sz w:val="28"/>
          <w:szCs w:val="28"/>
        </w:rPr>
      </w:pPr>
      <w:r w:rsidRPr="004E2075">
        <w:rPr>
          <w:b/>
          <w:sz w:val="28"/>
          <w:szCs w:val="28"/>
        </w:rPr>
        <w:t>Πανεπιστημίου Αθηνών στο Περιφερειακό Τμήμα της Θήβας</w:t>
      </w:r>
    </w:p>
    <w:p w:rsidR="00521891" w:rsidRDefault="00521891" w:rsidP="00521891">
      <w:pPr>
        <w:rPr>
          <w:b/>
        </w:rPr>
      </w:pPr>
    </w:p>
    <w:p w:rsidR="004E2075" w:rsidRDefault="004E2075" w:rsidP="004E2075">
      <w:pPr>
        <w:pStyle w:val="NormalWeb"/>
        <w:spacing w:before="200" w:beforeAutospacing="0" w:after="0" w:afterAutospacing="0" w:line="216" w:lineRule="auto"/>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b/>
          <w:bCs/>
          <w:color w:val="000000" w:themeColor="text1"/>
          <w:kern w:val="24"/>
          <w:sz w:val="28"/>
          <w:szCs w:val="28"/>
        </w:rPr>
        <w:t xml:space="preserve">                                             </w:t>
      </w:r>
    </w:p>
    <w:p w:rsidR="004E2075" w:rsidRDefault="004E2075" w:rsidP="004E2075">
      <w:pPr>
        <w:pStyle w:val="NormalWeb"/>
        <w:spacing w:before="200" w:beforeAutospacing="0" w:after="0" w:afterAutospacing="0" w:line="216" w:lineRule="auto"/>
        <w:rPr>
          <w:rFonts w:asciiTheme="minorHAnsi" w:eastAsiaTheme="minorEastAsia" w:hAnsi="Calibri" w:cstheme="minorBidi"/>
          <w:b/>
          <w:bCs/>
          <w:color w:val="000000" w:themeColor="text1"/>
          <w:kern w:val="24"/>
          <w:sz w:val="28"/>
          <w:szCs w:val="28"/>
        </w:rPr>
      </w:pPr>
    </w:p>
    <w:p w:rsidR="004E2075" w:rsidRDefault="004E2075" w:rsidP="004E2075">
      <w:pPr>
        <w:pStyle w:val="NormalWeb"/>
        <w:spacing w:before="200" w:beforeAutospacing="0" w:after="0" w:afterAutospacing="0" w:line="216" w:lineRule="auto"/>
        <w:rPr>
          <w:rFonts w:asciiTheme="minorHAnsi" w:eastAsiaTheme="minorEastAsia" w:hAnsi="Calibri" w:cstheme="minorBidi"/>
          <w:b/>
          <w:bCs/>
          <w:color w:val="000000" w:themeColor="text1"/>
          <w:kern w:val="24"/>
          <w:sz w:val="28"/>
          <w:szCs w:val="28"/>
        </w:rPr>
      </w:pPr>
    </w:p>
    <w:p w:rsidR="004E2075" w:rsidRDefault="004E2075" w:rsidP="004E2075">
      <w:pPr>
        <w:pStyle w:val="NormalWeb"/>
        <w:spacing w:before="200" w:beforeAutospacing="0" w:after="0" w:afterAutospacing="0" w:line="216" w:lineRule="auto"/>
        <w:rPr>
          <w:rFonts w:asciiTheme="minorHAnsi" w:eastAsiaTheme="minorEastAsia" w:hAnsi="Calibri" w:cstheme="minorBidi"/>
          <w:b/>
          <w:bCs/>
          <w:color w:val="000000" w:themeColor="text1"/>
          <w:kern w:val="24"/>
          <w:sz w:val="28"/>
          <w:szCs w:val="28"/>
        </w:rPr>
      </w:pPr>
    </w:p>
    <w:p w:rsidR="00521891" w:rsidRPr="00521891" w:rsidRDefault="004E2075" w:rsidP="004E2075">
      <w:pPr>
        <w:pStyle w:val="NormalWeb"/>
        <w:spacing w:before="200" w:beforeAutospacing="0" w:after="0" w:afterAutospacing="0" w:line="216" w:lineRule="auto"/>
        <w:rPr>
          <w:sz w:val="28"/>
          <w:szCs w:val="28"/>
        </w:rPr>
      </w:pPr>
      <w:r>
        <w:rPr>
          <w:rFonts w:asciiTheme="minorHAnsi" w:eastAsiaTheme="minorEastAsia" w:hAnsi="Calibri" w:cstheme="minorBidi"/>
          <w:b/>
          <w:bCs/>
          <w:color w:val="000000" w:themeColor="text1"/>
          <w:kern w:val="24"/>
          <w:sz w:val="28"/>
          <w:szCs w:val="28"/>
        </w:rPr>
        <w:t xml:space="preserve">                                                 </w:t>
      </w:r>
      <w:r w:rsidR="00521891" w:rsidRPr="00521891">
        <w:rPr>
          <w:rFonts w:asciiTheme="minorHAnsi" w:eastAsiaTheme="minorEastAsia" w:hAnsi="Calibri" w:cstheme="minorBidi"/>
          <w:b/>
          <w:bCs/>
          <w:color w:val="000000" w:themeColor="text1"/>
          <w:kern w:val="24"/>
          <w:sz w:val="28"/>
          <w:szCs w:val="28"/>
        </w:rPr>
        <w:t>Ειρήνη  Σδόνα,</w:t>
      </w:r>
    </w:p>
    <w:p w:rsidR="00521891" w:rsidRPr="00521891" w:rsidRDefault="00521891" w:rsidP="00521891">
      <w:pPr>
        <w:pStyle w:val="NormalWeb"/>
        <w:spacing w:before="200" w:beforeAutospacing="0" w:after="0" w:afterAutospacing="0" w:line="216" w:lineRule="auto"/>
        <w:jc w:val="center"/>
        <w:rPr>
          <w:sz w:val="28"/>
          <w:szCs w:val="28"/>
        </w:rPr>
      </w:pPr>
      <w:r w:rsidRPr="00521891">
        <w:rPr>
          <w:rFonts w:asciiTheme="minorHAnsi" w:eastAsiaTheme="minorEastAsia" w:hAnsi="Calibri" w:cstheme="minorBidi"/>
          <w:color w:val="000000" w:themeColor="text1"/>
          <w:kern w:val="24"/>
          <w:sz w:val="28"/>
          <w:szCs w:val="28"/>
        </w:rPr>
        <w:t xml:space="preserve">Εκπαιδευτικός Ειδικής Αγωγής </w:t>
      </w:r>
      <w:r w:rsidRPr="00521891">
        <w:rPr>
          <w:rFonts w:asciiTheme="minorHAnsi" w:eastAsiaTheme="minorEastAsia" w:hAnsi="Calibri" w:cstheme="minorBidi"/>
          <w:color w:val="000000" w:themeColor="text1"/>
          <w:kern w:val="24"/>
          <w:sz w:val="28"/>
          <w:szCs w:val="28"/>
          <w:lang w:val="en-US"/>
        </w:rPr>
        <w:t>MSc</w:t>
      </w:r>
      <w:r w:rsidRPr="00521891">
        <w:rPr>
          <w:rFonts w:asciiTheme="minorHAnsi" w:eastAsiaTheme="minorEastAsia" w:hAnsi="Calibri" w:cstheme="minorBidi"/>
          <w:color w:val="000000" w:themeColor="text1"/>
          <w:kern w:val="24"/>
          <w:sz w:val="28"/>
          <w:szCs w:val="28"/>
        </w:rPr>
        <w:t>,</w:t>
      </w:r>
    </w:p>
    <w:p w:rsidR="00521891" w:rsidRPr="00521891" w:rsidRDefault="00521891" w:rsidP="00521891">
      <w:pPr>
        <w:pStyle w:val="NormalWeb"/>
        <w:spacing w:before="200" w:beforeAutospacing="0" w:after="0" w:afterAutospacing="0" w:line="216" w:lineRule="auto"/>
        <w:jc w:val="center"/>
        <w:rPr>
          <w:sz w:val="28"/>
          <w:szCs w:val="28"/>
        </w:rPr>
      </w:pPr>
      <w:r w:rsidRPr="00521891">
        <w:rPr>
          <w:rFonts w:asciiTheme="minorHAnsi" w:eastAsiaTheme="minorEastAsia" w:hAnsi="Calibri" w:cstheme="minorBidi"/>
          <w:color w:val="000000" w:themeColor="text1"/>
          <w:kern w:val="24"/>
          <w:sz w:val="28"/>
          <w:szCs w:val="28"/>
        </w:rPr>
        <w:t>Εξωτερική Επιστημονική Συνεργάτης στο Τμήμα Διοίκησης Γεωργικών Επιχειρήσεων και Συστημάτων Εφοδιασμού του Γεωπονικού Πανεπιστημίου Αθηνών, αρμόδια για τη συμβουλευτική φοιτητών με Ειδικές Εκπαιδευτικές Ανάγκες και Αναπηρίες</w:t>
      </w:r>
    </w:p>
    <w:p w:rsidR="00521891" w:rsidRPr="00521891" w:rsidRDefault="00521891" w:rsidP="00521891">
      <w:pPr>
        <w:pStyle w:val="NormalWeb"/>
        <w:spacing w:before="200" w:beforeAutospacing="0" w:after="0" w:afterAutospacing="0" w:line="216" w:lineRule="auto"/>
        <w:jc w:val="center"/>
        <w:rPr>
          <w:sz w:val="28"/>
          <w:szCs w:val="28"/>
        </w:rPr>
      </w:pPr>
      <w:r w:rsidRPr="00521891">
        <w:rPr>
          <w:rFonts w:asciiTheme="minorHAnsi" w:eastAsiaTheme="minorEastAsia" w:hAnsi="Calibri" w:cstheme="minorBidi"/>
          <w:b/>
          <w:bCs/>
          <w:color w:val="000000" w:themeColor="text1"/>
          <w:kern w:val="24"/>
          <w:sz w:val="28"/>
          <w:szCs w:val="28"/>
          <w:lang w:val="en-US"/>
        </w:rPr>
        <w:t>Email</w:t>
      </w:r>
      <w:r w:rsidRPr="00842BC4">
        <w:rPr>
          <w:rFonts w:asciiTheme="minorHAnsi" w:eastAsiaTheme="minorEastAsia" w:hAnsi="Calibri" w:cstheme="minorBidi"/>
          <w:b/>
          <w:bCs/>
          <w:color w:val="000000" w:themeColor="text1"/>
          <w:kern w:val="24"/>
          <w:sz w:val="28"/>
          <w:szCs w:val="28"/>
        </w:rPr>
        <w:t xml:space="preserve">: </w:t>
      </w:r>
      <w:r w:rsidRPr="00521891">
        <w:rPr>
          <w:rFonts w:asciiTheme="minorHAnsi" w:eastAsiaTheme="minorEastAsia" w:hAnsi="Calibri" w:cstheme="minorBidi"/>
          <w:b/>
          <w:bCs/>
          <w:color w:val="000000" w:themeColor="text1"/>
          <w:kern w:val="24"/>
          <w:sz w:val="28"/>
          <w:szCs w:val="28"/>
          <w:lang w:val="en-US"/>
        </w:rPr>
        <w:t>sdona</w:t>
      </w:r>
      <w:r w:rsidRPr="00842BC4">
        <w:rPr>
          <w:rFonts w:asciiTheme="minorHAnsi" w:eastAsiaTheme="minorEastAsia" w:hAnsi="Calibri" w:cstheme="minorBidi"/>
          <w:b/>
          <w:bCs/>
          <w:color w:val="000000" w:themeColor="text1"/>
          <w:kern w:val="24"/>
          <w:sz w:val="28"/>
          <w:szCs w:val="28"/>
        </w:rPr>
        <w:t>_</w:t>
      </w:r>
      <w:r w:rsidRPr="00521891">
        <w:rPr>
          <w:rFonts w:asciiTheme="minorHAnsi" w:eastAsiaTheme="minorEastAsia" w:hAnsi="Calibri" w:cstheme="minorBidi"/>
          <w:b/>
          <w:bCs/>
          <w:color w:val="000000" w:themeColor="text1"/>
          <w:kern w:val="24"/>
          <w:sz w:val="28"/>
          <w:szCs w:val="28"/>
          <w:lang w:val="en-US"/>
        </w:rPr>
        <w:t>rena</w:t>
      </w:r>
      <w:r w:rsidRPr="00842BC4">
        <w:rPr>
          <w:rFonts w:asciiTheme="minorHAnsi" w:eastAsiaTheme="minorEastAsia" w:hAnsi="Calibri" w:cstheme="minorBidi"/>
          <w:b/>
          <w:bCs/>
          <w:color w:val="000000" w:themeColor="text1"/>
          <w:kern w:val="24"/>
          <w:sz w:val="28"/>
          <w:szCs w:val="28"/>
        </w:rPr>
        <w:t>@</w:t>
      </w:r>
      <w:r w:rsidRPr="00521891">
        <w:rPr>
          <w:rFonts w:asciiTheme="minorHAnsi" w:eastAsiaTheme="minorEastAsia" w:hAnsi="Calibri" w:cstheme="minorBidi"/>
          <w:b/>
          <w:bCs/>
          <w:color w:val="000000" w:themeColor="text1"/>
          <w:kern w:val="24"/>
          <w:sz w:val="28"/>
          <w:szCs w:val="28"/>
          <w:lang w:val="en-US"/>
        </w:rPr>
        <w:t>aua</w:t>
      </w:r>
      <w:r w:rsidRPr="00842BC4">
        <w:rPr>
          <w:rFonts w:asciiTheme="minorHAnsi" w:eastAsiaTheme="minorEastAsia" w:hAnsi="Calibri" w:cstheme="minorBidi"/>
          <w:b/>
          <w:bCs/>
          <w:color w:val="000000" w:themeColor="text1"/>
          <w:kern w:val="24"/>
          <w:sz w:val="28"/>
          <w:szCs w:val="28"/>
        </w:rPr>
        <w:t>.</w:t>
      </w:r>
      <w:r w:rsidRPr="00521891">
        <w:rPr>
          <w:rFonts w:asciiTheme="minorHAnsi" w:eastAsiaTheme="minorEastAsia" w:hAnsi="Calibri" w:cstheme="minorBidi"/>
          <w:b/>
          <w:bCs/>
          <w:color w:val="000000" w:themeColor="text1"/>
          <w:kern w:val="24"/>
          <w:sz w:val="28"/>
          <w:szCs w:val="28"/>
          <w:lang w:val="en-US"/>
        </w:rPr>
        <w:t>gr</w:t>
      </w:r>
    </w:p>
    <w:p w:rsidR="00521891" w:rsidRDefault="00521891" w:rsidP="00521891">
      <w:pPr>
        <w:rPr>
          <w:b/>
        </w:rPr>
      </w:pPr>
    </w:p>
    <w:p w:rsidR="00521891" w:rsidRDefault="00521891" w:rsidP="00521891">
      <w:pPr>
        <w:rPr>
          <w:b/>
        </w:rPr>
      </w:pPr>
    </w:p>
    <w:p w:rsidR="00521891" w:rsidRDefault="00521891" w:rsidP="00521891">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521891" w:rsidRDefault="00521891" w:rsidP="00521891">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521891" w:rsidRDefault="00521891" w:rsidP="00521891">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521891" w:rsidRDefault="00521891" w:rsidP="00521891">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521891" w:rsidRDefault="00521891" w:rsidP="00521891">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521891" w:rsidRPr="00125FFF" w:rsidRDefault="00521891" w:rsidP="00521891">
      <w:pPr>
        <w:pStyle w:val="NormalWeb"/>
        <w:spacing w:before="0" w:beforeAutospacing="0" w:after="0" w:afterAutospacing="0"/>
      </w:pPr>
      <w:r w:rsidRPr="00125FFF">
        <w:rPr>
          <w:rFonts w:asciiTheme="minorHAnsi" w:eastAsiaTheme="minorEastAsia" w:hAnsi="Calibri" w:cstheme="minorBidi"/>
          <w:color w:val="000000" w:themeColor="text1"/>
          <w:kern w:val="24"/>
        </w:rPr>
        <w:t>«Στο πλαίσιο της υλοποίησης της Πράξης «Υποστήριξη Παρεμβάσεων</w:t>
      </w:r>
    </w:p>
    <w:p w:rsidR="00521891" w:rsidRPr="00125FFF" w:rsidRDefault="00521891" w:rsidP="00521891">
      <w:pPr>
        <w:pStyle w:val="NormalWeb"/>
        <w:spacing w:before="0" w:beforeAutospacing="0" w:after="0" w:afterAutospacing="0"/>
        <w:rPr>
          <w:rFonts w:asciiTheme="minorHAnsi" w:eastAsiaTheme="minorEastAsia" w:hAnsi="Calibri" w:cstheme="minorBidi"/>
          <w:color w:val="000000" w:themeColor="text1"/>
          <w:kern w:val="24"/>
        </w:rPr>
      </w:pPr>
      <w:r w:rsidRPr="00125FFF">
        <w:rPr>
          <w:rFonts w:asciiTheme="minorHAnsi" w:eastAsiaTheme="minorEastAsia" w:hAnsi="Calibri" w:cstheme="minorBidi"/>
          <w:color w:val="000000" w:themeColor="text1"/>
          <w:kern w:val="24"/>
        </w:rPr>
        <w:t>Κοινωνικής Μέριμνας Φοιτητών του Γεωπονικού Πανεπιστημίου Αθηνών» με</w:t>
      </w:r>
      <w:r w:rsidRPr="00125FFF">
        <w:t xml:space="preserve"> </w:t>
      </w:r>
      <w:r w:rsidRPr="00125FFF">
        <w:rPr>
          <w:rFonts w:asciiTheme="minorHAnsi" w:eastAsiaTheme="minorEastAsia" w:hAnsi="Calibri" w:cstheme="minorBidi"/>
          <w:color w:val="000000" w:themeColor="text1"/>
          <w:kern w:val="24"/>
        </w:rPr>
        <w:t>Κωδικό ΟΠΣ 5045556, η οποία έχει ενταχθεί στο Επιχειρησιακό Πρόγραμμα</w:t>
      </w:r>
      <w:r w:rsidRPr="00125FFF">
        <w:t xml:space="preserve"> </w:t>
      </w:r>
      <w:r w:rsidRPr="00125FFF">
        <w:rPr>
          <w:rFonts w:asciiTheme="minorHAnsi" w:eastAsiaTheme="minorEastAsia" w:hAnsi="Calibri" w:cstheme="minorBidi"/>
          <w:color w:val="000000" w:themeColor="text1"/>
          <w:kern w:val="24"/>
        </w:rPr>
        <w:t>«Ανάπτυξη Ανθρώπινου Δυναμικού, Εκπαίδευση και Δια Βίου Μάθηση» που</w:t>
      </w:r>
      <w:r w:rsidRPr="00125FFF">
        <w:t xml:space="preserve"> </w:t>
      </w:r>
      <w:r w:rsidRPr="00125FFF">
        <w:rPr>
          <w:rFonts w:asciiTheme="minorHAnsi" w:eastAsiaTheme="minorEastAsia" w:hAnsi="Calibri" w:cstheme="minorBidi"/>
          <w:color w:val="000000" w:themeColor="text1"/>
          <w:kern w:val="24"/>
        </w:rPr>
        <w:t>συγχρηματοδοτείται από το Ευρωπαϊκό Κοινωνικό Ταμείο (ΕΚΤ)</w:t>
      </w:r>
    </w:p>
    <w:p w:rsidR="00521891" w:rsidRDefault="00521891" w:rsidP="00521891">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521891" w:rsidRDefault="00521891" w:rsidP="00521891">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521891" w:rsidRPr="00125FFF" w:rsidRDefault="00521891" w:rsidP="00125FFF">
      <w:pPr>
        <w:pStyle w:val="NormalWeb"/>
        <w:spacing w:before="0" w:beforeAutospacing="0" w:after="0" w:afterAutospacing="0"/>
        <w:rPr>
          <w:sz w:val="28"/>
          <w:szCs w:val="28"/>
        </w:rPr>
      </w:pPr>
      <w:r>
        <w:rPr>
          <w:noProof/>
        </w:rPr>
        <w:drawing>
          <wp:inline distT="0" distB="0" distL="0" distR="0">
            <wp:extent cx="5134377" cy="952500"/>
            <wp:effectExtent l="0" t="0" r="9525" b="0"/>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9"/>
                    <pic:cNvPicPr>
                      <a:picLocks noChangeAspect="1"/>
                    </pic:cNvPicPr>
                  </pic:nvPicPr>
                  <pic:blipFill>
                    <a:blip r:embed="rId8" cstate="print"/>
                    <a:stretch>
                      <a:fillRect/>
                    </a:stretch>
                  </pic:blipFill>
                  <pic:spPr>
                    <a:xfrm>
                      <a:off x="0" y="0"/>
                      <a:ext cx="5134377" cy="952500"/>
                    </a:xfrm>
                    <a:prstGeom prst="rect">
                      <a:avLst/>
                    </a:prstGeom>
                  </pic:spPr>
                </pic:pic>
              </a:graphicData>
            </a:graphic>
          </wp:inline>
        </w:drawing>
      </w:r>
    </w:p>
    <w:p w:rsidR="00521891" w:rsidRDefault="00521891" w:rsidP="00576228">
      <w:pPr>
        <w:pStyle w:val="ListParagraph"/>
        <w:rPr>
          <w:rFonts w:ascii="Times New Roman" w:hAnsi="Times New Roman" w:cs="Times New Roman"/>
          <w:sz w:val="24"/>
          <w:szCs w:val="24"/>
        </w:rPr>
      </w:pPr>
    </w:p>
    <w:p w:rsidR="00D24790" w:rsidRDefault="00D24790" w:rsidP="00125FFF">
      <w:pPr>
        <w:rPr>
          <w:rFonts w:ascii="Times New Roman" w:hAnsi="Times New Roman" w:cs="Times New Roman"/>
          <w:sz w:val="28"/>
          <w:szCs w:val="28"/>
        </w:rPr>
      </w:pPr>
    </w:p>
    <w:p w:rsidR="00F475DC" w:rsidRPr="00084978" w:rsidRDefault="00DD0CA0" w:rsidP="00F475DC">
      <w:pPr>
        <w:pStyle w:val="Header"/>
        <w:rPr>
          <w:b/>
        </w:rPr>
      </w:pPr>
      <w:r>
        <w:rPr>
          <w:b/>
        </w:rPr>
        <w:t>Π1.14.2</w:t>
      </w:r>
      <w:r w:rsidR="00F475DC" w:rsidRPr="00084978">
        <w:rPr>
          <w:b/>
        </w:rPr>
        <w:t xml:space="preserve"> Τεύχος οδηγιών μικροομαδικών διαδραστικών εργαστηρίων μνημονικών τεχνικών για τους φοιτητές του ΓΠΑ στο περιφερειακό τμήμα της Θήβας.</w:t>
      </w:r>
    </w:p>
    <w:p w:rsidR="00D24790" w:rsidRDefault="00D24790" w:rsidP="00DD0CA0">
      <w:pPr>
        <w:jc w:val="right"/>
        <w:rPr>
          <w:rFonts w:ascii="Times New Roman" w:hAnsi="Times New Roman" w:cs="Times New Roman"/>
          <w:sz w:val="28"/>
          <w:szCs w:val="28"/>
        </w:rPr>
      </w:pPr>
    </w:p>
    <w:p w:rsidR="00576228" w:rsidRPr="0084260F" w:rsidRDefault="00576228" w:rsidP="006874DE">
      <w:pPr>
        <w:spacing w:line="600" w:lineRule="auto"/>
        <w:rPr>
          <w:rFonts w:ascii="Times New Roman" w:hAnsi="Times New Roman" w:cs="Times New Roman"/>
          <w:b/>
          <w:sz w:val="28"/>
          <w:szCs w:val="28"/>
          <w:u w:val="single"/>
        </w:rPr>
      </w:pPr>
      <w:r w:rsidRPr="0084260F">
        <w:rPr>
          <w:rFonts w:ascii="Times New Roman" w:hAnsi="Times New Roman" w:cs="Times New Roman"/>
          <w:b/>
          <w:sz w:val="28"/>
          <w:szCs w:val="28"/>
          <w:u w:val="single"/>
        </w:rPr>
        <w:t>Περιεχόμενα</w:t>
      </w:r>
    </w:p>
    <w:p w:rsidR="00084978" w:rsidRPr="00DB0135" w:rsidRDefault="00084978" w:rsidP="00C16B06">
      <w:pPr>
        <w:pStyle w:val="Header"/>
        <w:spacing w:line="480" w:lineRule="auto"/>
        <w:rPr>
          <w:rFonts w:cstheme="minorHAnsi"/>
        </w:rPr>
      </w:pPr>
      <w:r w:rsidRPr="00DB0135">
        <w:rPr>
          <w:rFonts w:cstheme="minorHAnsi"/>
        </w:rPr>
        <w:t>Π1.14.1 Τεύχος οδηγιών μικροομαδικών διαδραστικών εργαστηρίων μνημονικών τεχνικών για τους φοιτητές του ΓΠΑ στο περιφερειακό τμ</w:t>
      </w:r>
      <w:r w:rsidR="002E13C3" w:rsidRPr="00DB0135">
        <w:rPr>
          <w:rFonts w:cstheme="minorHAnsi"/>
        </w:rPr>
        <w:t xml:space="preserve">ήμα της </w:t>
      </w:r>
      <w:r w:rsidRPr="00DB0135">
        <w:rPr>
          <w:rFonts w:cstheme="minorHAnsi"/>
        </w:rPr>
        <w:t>Θήβας</w:t>
      </w:r>
      <w:r w:rsidR="002E13C3" w:rsidRPr="00DB0135">
        <w:rPr>
          <w:rFonts w:cstheme="minorHAnsi"/>
        </w:rPr>
        <w:t xml:space="preserve"> </w:t>
      </w:r>
      <w:r w:rsidRPr="00DB0135">
        <w:rPr>
          <w:rFonts w:cstheme="minorHAnsi"/>
        </w:rPr>
        <w:t>……………</w:t>
      </w:r>
      <w:r w:rsidR="000D798C" w:rsidRPr="00DB0135">
        <w:rPr>
          <w:rFonts w:cstheme="minorHAnsi"/>
        </w:rPr>
        <w:t>.....</w:t>
      </w:r>
      <w:r w:rsidR="00214286">
        <w:rPr>
          <w:rFonts w:cstheme="minorHAnsi"/>
        </w:rPr>
        <w:t>...</w:t>
      </w:r>
      <w:r w:rsidR="000D798C" w:rsidRPr="00DB0135">
        <w:rPr>
          <w:rFonts w:cstheme="minorHAnsi"/>
        </w:rPr>
        <w:t>.1-2</w:t>
      </w:r>
    </w:p>
    <w:p w:rsidR="006D300C" w:rsidRPr="00DB0135" w:rsidRDefault="00084978" w:rsidP="00C16B06">
      <w:pPr>
        <w:spacing w:line="480" w:lineRule="auto"/>
        <w:rPr>
          <w:rFonts w:cstheme="minorHAnsi"/>
        </w:rPr>
      </w:pPr>
      <w:r w:rsidRPr="00DB0135">
        <w:rPr>
          <w:rFonts w:cstheme="minorHAnsi"/>
        </w:rPr>
        <w:t>Εισαγωγή........................................................................................</w:t>
      </w:r>
      <w:r w:rsidR="00DB0135">
        <w:rPr>
          <w:rFonts w:cstheme="minorHAnsi"/>
        </w:rPr>
        <w:t>..................</w:t>
      </w:r>
      <w:r w:rsidR="00214286">
        <w:rPr>
          <w:rFonts w:cstheme="minorHAnsi"/>
        </w:rPr>
        <w:t>...</w:t>
      </w:r>
      <w:r w:rsidR="00DB0135">
        <w:rPr>
          <w:rFonts w:cstheme="minorHAnsi"/>
        </w:rPr>
        <w:t>.</w:t>
      </w:r>
      <w:r w:rsidR="000D798C" w:rsidRPr="00DB0135">
        <w:rPr>
          <w:rFonts w:cstheme="minorHAnsi"/>
        </w:rPr>
        <w:t>3-4</w:t>
      </w:r>
    </w:p>
    <w:p w:rsidR="002E13C3" w:rsidRPr="00DB0135" w:rsidRDefault="006D300C" w:rsidP="00C16B06">
      <w:pPr>
        <w:spacing w:line="480" w:lineRule="auto"/>
        <w:rPr>
          <w:rFonts w:cstheme="minorHAnsi"/>
        </w:rPr>
      </w:pPr>
      <w:r w:rsidRPr="00DB0135">
        <w:rPr>
          <w:rFonts w:cstheme="minorHAnsi"/>
        </w:rPr>
        <w:t>Ο</w:t>
      </w:r>
      <w:r w:rsidR="002E13C3" w:rsidRPr="00DB0135">
        <w:rPr>
          <w:rFonts w:cstheme="minorHAnsi"/>
        </w:rPr>
        <w:t>δηγός για φοιτητές με μνημονικές δυσκολίες</w:t>
      </w:r>
      <w:r w:rsidR="00DB0135">
        <w:rPr>
          <w:rFonts w:cstheme="minorHAnsi"/>
        </w:rPr>
        <w:t>……………………………………………</w:t>
      </w:r>
      <w:r w:rsidR="00214286">
        <w:rPr>
          <w:rFonts w:cstheme="minorHAnsi"/>
        </w:rPr>
        <w:t>….</w:t>
      </w:r>
      <w:r w:rsidR="00DB0135">
        <w:rPr>
          <w:rFonts w:cstheme="minorHAnsi"/>
        </w:rPr>
        <w:t>.</w:t>
      </w:r>
      <w:r w:rsidR="000D798C" w:rsidRPr="00DB0135">
        <w:rPr>
          <w:rFonts w:cstheme="minorHAnsi"/>
        </w:rPr>
        <w:t>4-9</w:t>
      </w:r>
    </w:p>
    <w:p w:rsidR="00556897" w:rsidRPr="00DB0135" w:rsidRDefault="0084260F" w:rsidP="00C16B06">
      <w:pPr>
        <w:pStyle w:val="ListParagraph"/>
        <w:numPr>
          <w:ilvl w:val="0"/>
          <w:numId w:val="5"/>
        </w:numPr>
        <w:spacing w:line="480" w:lineRule="auto"/>
        <w:rPr>
          <w:rFonts w:cstheme="minorHAnsi"/>
        </w:rPr>
      </w:pPr>
      <w:r w:rsidRPr="00DB0135">
        <w:rPr>
          <w:rFonts w:cstheme="minorHAnsi"/>
        </w:rPr>
        <w:t xml:space="preserve">Βραχύχρονη </w:t>
      </w:r>
      <w:r w:rsidR="00556897" w:rsidRPr="00DB0135">
        <w:rPr>
          <w:rFonts w:cstheme="minorHAnsi"/>
        </w:rPr>
        <w:t>μνήμη..................................................</w:t>
      </w:r>
      <w:r w:rsidR="00DB0135">
        <w:rPr>
          <w:rFonts w:cstheme="minorHAnsi"/>
        </w:rPr>
        <w:t>.............................</w:t>
      </w:r>
      <w:r w:rsidR="00214286">
        <w:rPr>
          <w:rFonts w:cstheme="minorHAnsi"/>
        </w:rPr>
        <w:t>....</w:t>
      </w:r>
      <w:r w:rsidR="000D798C" w:rsidRPr="00DB0135">
        <w:rPr>
          <w:rFonts w:cstheme="minorHAnsi"/>
        </w:rPr>
        <w:t>4-5</w:t>
      </w:r>
    </w:p>
    <w:p w:rsidR="00556897" w:rsidRPr="00DB0135" w:rsidRDefault="00556897" w:rsidP="00C16B06">
      <w:pPr>
        <w:pStyle w:val="ListParagraph"/>
        <w:numPr>
          <w:ilvl w:val="0"/>
          <w:numId w:val="5"/>
        </w:numPr>
        <w:spacing w:line="480" w:lineRule="auto"/>
        <w:rPr>
          <w:rFonts w:cstheme="minorHAnsi"/>
        </w:rPr>
      </w:pPr>
      <w:r w:rsidRPr="00DB0135">
        <w:rPr>
          <w:rFonts w:cstheme="minorHAnsi"/>
        </w:rPr>
        <w:t>Μακρόχρονη μνήμη.................................................</w:t>
      </w:r>
      <w:r w:rsidR="00DB0135">
        <w:rPr>
          <w:rFonts w:cstheme="minorHAnsi"/>
        </w:rPr>
        <w:t>.............................</w:t>
      </w:r>
      <w:r w:rsidR="00214286">
        <w:rPr>
          <w:rFonts w:cstheme="minorHAnsi"/>
        </w:rPr>
        <w:t>....</w:t>
      </w:r>
      <w:r w:rsidR="000D798C" w:rsidRPr="00DB0135">
        <w:rPr>
          <w:rFonts w:cstheme="minorHAnsi"/>
        </w:rPr>
        <w:t>6-7</w:t>
      </w:r>
    </w:p>
    <w:p w:rsidR="0084260F" w:rsidRPr="00DB0135" w:rsidRDefault="0084260F" w:rsidP="00C16B06">
      <w:pPr>
        <w:pStyle w:val="ListParagraph"/>
        <w:numPr>
          <w:ilvl w:val="0"/>
          <w:numId w:val="5"/>
        </w:numPr>
        <w:spacing w:line="480" w:lineRule="auto"/>
        <w:rPr>
          <w:rFonts w:cstheme="minorHAnsi"/>
        </w:rPr>
      </w:pPr>
      <w:r w:rsidRPr="00DB0135">
        <w:rPr>
          <w:rFonts w:cstheme="minorHAnsi"/>
        </w:rPr>
        <w:t>Στρατηγικές διδασκαλίας</w:t>
      </w:r>
      <w:r w:rsidR="00DB0135">
        <w:rPr>
          <w:rFonts w:cstheme="minorHAnsi"/>
        </w:rPr>
        <w:t>…………………………………………………………………</w:t>
      </w:r>
      <w:r w:rsidR="00214286">
        <w:rPr>
          <w:rFonts w:cstheme="minorHAnsi"/>
        </w:rPr>
        <w:t>…..</w:t>
      </w:r>
      <w:r w:rsidR="00DB0135">
        <w:rPr>
          <w:rFonts w:cstheme="minorHAnsi"/>
        </w:rPr>
        <w:t>.</w:t>
      </w:r>
      <w:r w:rsidR="000D798C" w:rsidRPr="00DB0135">
        <w:rPr>
          <w:rFonts w:cstheme="minorHAnsi"/>
        </w:rPr>
        <w:t>7-9</w:t>
      </w:r>
    </w:p>
    <w:p w:rsidR="00556897" w:rsidRPr="00DB0135" w:rsidRDefault="00556897" w:rsidP="00C16B06">
      <w:pPr>
        <w:spacing w:line="480" w:lineRule="auto"/>
        <w:rPr>
          <w:rFonts w:cstheme="minorHAnsi"/>
        </w:rPr>
      </w:pPr>
      <w:r w:rsidRPr="00DB0135">
        <w:rPr>
          <w:rFonts w:cstheme="minorHAnsi"/>
        </w:rPr>
        <w:t>Οδηγός για φοιτητές με αναγνωστικές δυσκολίες</w:t>
      </w:r>
      <w:r w:rsidR="00DB0135">
        <w:rPr>
          <w:rFonts w:cstheme="minorHAnsi"/>
        </w:rPr>
        <w:t>…………………………………………</w:t>
      </w:r>
      <w:r w:rsidR="00214286">
        <w:rPr>
          <w:rFonts w:cstheme="minorHAnsi"/>
        </w:rPr>
        <w:t>…..</w:t>
      </w:r>
      <w:r w:rsidR="000D798C" w:rsidRPr="00DB0135">
        <w:rPr>
          <w:rFonts w:cstheme="minorHAnsi"/>
        </w:rPr>
        <w:t>9-12</w:t>
      </w:r>
    </w:p>
    <w:p w:rsidR="00C16B06" w:rsidRPr="00DB0135" w:rsidRDefault="00C16B06" w:rsidP="00C16B06">
      <w:pPr>
        <w:pStyle w:val="ListParagraph"/>
        <w:numPr>
          <w:ilvl w:val="0"/>
          <w:numId w:val="16"/>
        </w:numPr>
        <w:spacing w:line="480" w:lineRule="auto"/>
        <w:rPr>
          <w:rFonts w:cstheme="minorHAnsi"/>
        </w:rPr>
      </w:pPr>
      <w:r w:rsidRPr="00DB0135">
        <w:rPr>
          <w:rFonts w:cstheme="minorHAnsi"/>
        </w:rPr>
        <w:t>Υποστήριξη φοιτητών</w:t>
      </w:r>
      <w:r w:rsidR="00DB0135">
        <w:rPr>
          <w:rFonts w:cstheme="minorHAnsi"/>
        </w:rPr>
        <w:t>…………………………………………………………</w:t>
      </w:r>
      <w:r w:rsidR="00214286">
        <w:rPr>
          <w:rFonts w:cstheme="minorHAnsi"/>
        </w:rPr>
        <w:t>…….</w:t>
      </w:r>
      <w:r w:rsidR="000D798C" w:rsidRPr="00DB0135">
        <w:rPr>
          <w:rFonts w:cstheme="minorHAnsi"/>
        </w:rPr>
        <w:t>10-12</w:t>
      </w:r>
    </w:p>
    <w:p w:rsidR="00C16B06" w:rsidRPr="00DB0135" w:rsidRDefault="00556897" w:rsidP="00C16B06">
      <w:pPr>
        <w:spacing w:line="480" w:lineRule="auto"/>
        <w:rPr>
          <w:rFonts w:cstheme="minorHAnsi"/>
        </w:rPr>
      </w:pPr>
      <w:r w:rsidRPr="00DB0135">
        <w:rPr>
          <w:rFonts w:cstheme="minorHAnsi"/>
        </w:rPr>
        <w:t>Οδηγός μνημονικών τεχνικών στη μέθοδο μελέτης</w:t>
      </w:r>
      <w:r w:rsidR="00C16B06" w:rsidRPr="00DB0135">
        <w:rPr>
          <w:rFonts w:cstheme="minorHAnsi"/>
        </w:rPr>
        <w:t>………………………………</w:t>
      </w:r>
      <w:r w:rsidR="000D798C" w:rsidRPr="00DB0135">
        <w:rPr>
          <w:rFonts w:cstheme="minorHAnsi"/>
        </w:rPr>
        <w:t>………</w:t>
      </w:r>
      <w:r w:rsidR="00DB0135">
        <w:rPr>
          <w:rFonts w:cstheme="minorHAnsi"/>
        </w:rPr>
        <w:t>..</w:t>
      </w:r>
      <w:r w:rsidR="00214286">
        <w:rPr>
          <w:rFonts w:cstheme="minorHAnsi"/>
        </w:rPr>
        <w:t>....</w:t>
      </w:r>
      <w:r w:rsidR="000D798C" w:rsidRPr="00DB0135">
        <w:rPr>
          <w:rFonts w:cstheme="minorHAnsi"/>
        </w:rPr>
        <w:t>12-18</w:t>
      </w:r>
    </w:p>
    <w:p w:rsidR="00C16B06" w:rsidRPr="00DB0135" w:rsidRDefault="00C16B06" w:rsidP="00C16B06">
      <w:pPr>
        <w:pStyle w:val="NoSpacing"/>
        <w:numPr>
          <w:ilvl w:val="0"/>
          <w:numId w:val="15"/>
        </w:numPr>
        <w:spacing w:line="480" w:lineRule="auto"/>
        <w:rPr>
          <w:rFonts w:cstheme="minorHAnsi"/>
        </w:rPr>
      </w:pPr>
      <w:r w:rsidRPr="00DB0135">
        <w:rPr>
          <w:rFonts w:cstheme="minorHAnsi"/>
          <w:lang w:eastAsia="el-GR"/>
        </w:rPr>
        <w:t>Ο ρόλος της απομνημόνευσης στην μάθηση και οι</w:t>
      </w:r>
      <w:r w:rsidRPr="00DB0135">
        <w:rPr>
          <w:rFonts w:eastAsia="Times New Roman" w:cstheme="minorHAnsi"/>
          <w:bCs/>
          <w:color w:val="993300"/>
          <w:lang w:eastAsia="el-GR"/>
        </w:rPr>
        <w:t xml:space="preserve"> </w:t>
      </w:r>
      <w:r w:rsidRPr="00DB0135">
        <w:rPr>
          <w:rFonts w:cstheme="minorHAnsi"/>
        </w:rPr>
        <w:t>μνημονικές τεχνικές</w:t>
      </w:r>
      <w:r w:rsidR="000D798C" w:rsidRPr="00DB0135">
        <w:rPr>
          <w:rFonts w:cstheme="minorHAnsi"/>
        </w:rPr>
        <w:t>..12-18</w:t>
      </w:r>
    </w:p>
    <w:p w:rsidR="00556897" w:rsidRPr="00DB0135" w:rsidRDefault="006874DE" w:rsidP="00C16B06">
      <w:pPr>
        <w:spacing w:line="480" w:lineRule="auto"/>
        <w:rPr>
          <w:rFonts w:cstheme="minorHAnsi"/>
        </w:rPr>
      </w:pPr>
      <w:r w:rsidRPr="00DB0135">
        <w:rPr>
          <w:rFonts w:cstheme="minorHAnsi"/>
        </w:rPr>
        <w:t xml:space="preserve">Η </w:t>
      </w:r>
      <w:r w:rsidR="00556897" w:rsidRPr="00DB0135">
        <w:rPr>
          <w:rFonts w:cstheme="minorHAnsi"/>
        </w:rPr>
        <w:t>Λήθη και οι αιτίες</w:t>
      </w:r>
      <w:r w:rsidRPr="00DB0135">
        <w:rPr>
          <w:rFonts w:cstheme="minorHAnsi"/>
        </w:rPr>
        <w:t xml:space="preserve"> </w:t>
      </w:r>
      <w:r w:rsidR="00556897" w:rsidRPr="00DB0135">
        <w:rPr>
          <w:rFonts w:cstheme="minorHAnsi"/>
        </w:rPr>
        <w:t>της…………………</w:t>
      </w:r>
      <w:r w:rsidR="00214286">
        <w:rPr>
          <w:rFonts w:cstheme="minorHAnsi"/>
        </w:rPr>
        <w:t>…………………………………………………………………….</w:t>
      </w:r>
      <w:r w:rsidR="000D798C" w:rsidRPr="00DB0135">
        <w:rPr>
          <w:rFonts w:cstheme="minorHAnsi"/>
        </w:rPr>
        <w:t>18-23</w:t>
      </w:r>
    </w:p>
    <w:p w:rsidR="00531415" w:rsidRPr="00DB0135" w:rsidRDefault="00531415" w:rsidP="00531415">
      <w:pPr>
        <w:pStyle w:val="ListParagraph"/>
        <w:numPr>
          <w:ilvl w:val="0"/>
          <w:numId w:val="17"/>
        </w:numPr>
        <w:spacing w:line="480" w:lineRule="auto"/>
        <w:rPr>
          <w:rFonts w:cstheme="minorHAnsi"/>
        </w:rPr>
      </w:pPr>
      <w:r w:rsidRPr="00DB0135">
        <w:rPr>
          <w:rFonts w:cstheme="minorHAnsi"/>
        </w:rPr>
        <w:t>Λήθη - Τι ξεχνάμε και τι όχι</w:t>
      </w:r>
      <w:r w:rsidRPr="00DB0135">
        <w:rPr>
          <w:rFonts w:eastAsia="Times New Roman" w:cstheme="minorHAnsi"/>
          <w:bCs/>
          <w:color w:val="444444"/>
          <w:lang w:eastAsia="el-GR"/>
        </w:rPr>
        <w:t>…………………………………………</w:t>
      </w:r>
      <w:r w:rsidR="000D798C" w:rsidRPr="00DB0135">
        <w:rPr>
          <w:rFonts w:eastAsia="Times New Roman" w:cstheme="minorHAnsi"/>
          <w:bCs/>
          <w:color w:val="444444"/>
          <w:lang w:eastAsia="el-GR"/>
        </w:rPr>
        <w:t>…………………………</w:t>
      </w:r>
      <w:r w:rsidR="00214286">
        <w:rPr>
          <w:rFonts w:eastAsia="Times New Roman" w:cstheme="minorHAnsi"/>
          <w:bCs/>
          <w:color w:val="444444"/>
          <w:lang w:eastAsia="el-GR"/>
        </w:rPr>
        <w:t>.</w:t>
      </w:r>
      <w:r w:rsidR="0009478D" w:rsidRPr="00DB0135">
        <w:rPr>
          <w:rFonts w:eastAsia="Times New Roman" w:cstheme="minorHAnsi"/>
          <w:bCs/>
          <w:color w:val="444444"/>
          <w:lang w:eastAsia="el-GR"/>
        </w:rPr>
        <w:t>.19</w:t>
      </w:r>
      <w:r w:rsidR="000D798C" w:rsidRPr="00DB0135">
        <w:rPr>
          <w:rFonts w:eastAsia="Times New Roman" w:cstheme="minorHAnsi"/>
          <w:bCs/>
          <w:color w:val="444444"/>
          <w:lang w:eastAsia="el-GR"/>
        </w:rPr>
        <w:t>-</w:t>
      </w:r>
      <w:r w:rsidR="0009478D" w:rsidRPr="00DB0135">
        <w:rPr>
          <w:rFonts w:eastAsia="Times New Roman" w:cstheme="minorHAnsi"/>
          <w:bCs/>
          <w:color w:val="444444"/>
          <w:lang w:eastAsia="el-GR"/>
        </w:rPr>
        <w:t>20</w:t>
      </w:r>
    </w:p>
    <w:p w:rsidR="00531415" w:rsidRPr="00DB0135" w:rsidRDefault="00531415" w:rsidP="00531415">
      <w:pPr>
        <w:pStyle w:val="NoSpacing"/>
        <w:numPr>
          <w:ilvl w:val="0"/>
          <w:numId w:val="17"/>
        </w:numPr>
        <w:rPr>
          <w:rFonts w:eastAsia="Times New Roman" w:cstheme="minorHAnsi"/>
          <w:bCs/>
          <w:lang w:eastAsia="el-GR"/>
        </w:rPr>
      </w:pPr>
      <w:r w:rsidRPr="00DB0135">
        <w:rPr>
          <w:rFonts w:eastAsia="Times New Roman" w:cstheme="minorHAnsi"/>
          <w:bCs/>
          <w:lang w:eastAsia="el-GR"/>
        </w:rPr>
        <w:t>Αιτίες της λήθης - Γιατί ξεχνάμε;…………………………………</w:t>
      </w:r>
      <w:r w:rsidR="0009478D" w:rsidRPr="00DB0135">
        <w:rPr>
          <w:rFonts w:eastAsia="Times New Roman" w:cstheme="minorHAnsi"/>
          <w:bCs/>
          <w:lang w:eastAsia="el-GR"/>
        </w:rPr>
        <w:t>…………………………</w:t>
      </w:r>
      <w:r w:rsidR="00214286">
        <w:rPr>
          <w:rFonts w:eastAsia="Times New Roman" w:cstheme="minorHAnsi"/>
          <w:bCs/>
          <w:lang w:eastAsia="el-GR"/>
        </w:rPr>
        <w:t>.</w:t>
      </w:r>
      <w:r w:rsidR="0009478D" w:rsidRPr="00DB0135">
        <w:rPr>
          <w:rFonts w:eastAsia="Times New Roman" w:cstheme="minorHAnsi"/>
          <w:bCs/>
          <w:lang w:eastAsia="el-GR"/>
        </w:rPr>
        <w:t>..20-23</w:t>
      </w:r>
    </w:p>
    <w:p w:rsidR="00531415" w:rsidRPr="00DB0135" w:rsidRDefault="00531415" w:rsidP="00C16B06">
      <w:pPr>
        <w:spacing w:line="480" w:lineRule="auto"/>
        <w:rPr>
          <w:rFonts w:cstheme="minorHAnsi"/>
        </w:rPr>
      </w:pPr>
    </w:p>
    <w:p w:rsidR="00556897" w:rsidRPr="00DB0135" w:rsidRDefault="00556897" w:rsidP="00C16B06">
      <w:pPr>
        <w:spacing w:line="480" w:lineRule="auto"/>
        <w:rPr>
          <w:rFonts w:cstheme="minorHAnsi"/>
        </w:rPr>
      </w:pPr>
      <w:r w:rsidRPr="00DB0135">
        <w:rPr>
          <w:rFonts w:cstheme="minorHAnsi"/>
        </w:rPr>
        <w:t>Βιβλιογραφικές αναφορές…………………</w:t>
      </w:r>
      <w:r w:rsidR="0009478D" w:rsidRPr="00DB0135">
        <w:rPr>
          <w:rFonts w:cstheme="minorHAnsi"/>
        </w:rPr>
        <w:t>………………………………………………………………….23-26</w:t>
      </w:r>
    </w:p>
    <w:p w:rsidR="00583CDB" w:rsidRDefault="00531415" w:rsidP="00583CDB">
      <w:r w:rsidRPr="000F4F50">
        <w:rPr>
          <w:noProof/>
          <w:lang w:eastAsia="el-GR"/>
        </w:rPr>
        <w:drawing>
          <wp:inline distT="0" distB="0" distL="0" distR="0">
            <wp:extent cx="3697255" cy="956753"/>
            <wp:effectExtent l="0" t="0" r="0" b="0"/>
            <wp:docPr id="3" name="Εικόνα 3" descr="C:\Users\Eirini Sdona\Desktop\Mni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irini Sdona\Desktop\Mnimi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8462" cy="970004"/>
                    </a:xfrm>
                    <a:prstGeom prst="rect">
                      <a:avLst/>
                    </a:prstGeom>
                    <a:noFill/>
                    <a:ln>
                      <a:noFill/>
                    </a:ln>
                  </pic:spPr>
                </pic:pic>
              </a:graphicData>
            </a:graphic>
          </wp:inline>
        </w:drawing>
      </w:r>
    </w:p>
    <w:p w:rsidR="00583CDB" w:rsidRDefault="00583CDB" w:rsidP="00583CDB"/>
    <w:p w:rsidR="007A39A1" w:rsidRPr="007A39A1" w:rsidRDefault="007A39A1" w:rsidP="00C47ABB">
      <w:pPr>
        <w:spacing w:line="276" w:lineRule="auto"/>
        <w:rPr>
          <w:b/>
          <w:i/>
          <w:sz w:val="28"/>
          <w:szCs w:val="28"/>
          <w:u w:val="single"/>
        </w:rPr>
      </w:pPr>
      <w:r w:rsidRPr="007A39A1">
        <w:rPr>
          <w:b/>
          <w:i/>
          <w:sz w:val="28"/>
          <w:szCs w:val="28"/>
          <w:u w:val="single"/>
        </w:rPr>
        <w:t>ΕΙΣΑΓΩΓΗ</w:t>
      </w:r>
    </w:p>
    <w:p w:rsidR="008F034F" w:rsidRDefault="008F034F" w:rsidP="00C47ABB">
      <w:pPr>
        <w:spacing w:line="276" w:lineRule="auto"/>
        <w:rPr>
          <w:b/>
          <w:sz w:val="28"/>
          <w:szCs w:val="28"/>
        </w:rPr>
      </w:pPr>
      <w:r w:rsidRPr="008F034F">
        <w:rPr>
          <w:b/>
          <w:sz w:val="28"/>
          <w:szCs w:val="28"/>
        </w:rPr>
        <w:t>Φοιτητές/τριες με ειδικές μαθησιακές δυσκολίες (δυσλεξία, δυσαναγνωσία, δυσαριθμησία, δυσορθογραφία, δυσγραφία)</w:t>
      </w:r>
    </w:p>
    <w:p w:rsidR="00C47ABB" w:rsidRDefault="00C47ABB" w:rsidP="007A39A1">
      <w:pPr>
        <w:spacing w:line="360" w:lineRule="auto"/>
        <w:rPr>
          <w:rFonts w:ascii="Helvetica" w:eastAsia="Times New Roman" w:hAnsi="Helvetica" w:cs="Helvetica"/>
          <w:b/>
          <w:bCs/>
          <w:color w:val="636363"/>
          <w:sz w:val="28"/>
          <w:szCs w:val="28"/>
          <w:lang w:eastAsia="el-GR"/>
        </w:rPr>
      </w:pPr>
    </w:p>
    <w:p w:rsidR="008F034F" w:rsidRPr="007A39A1" w:rsidRDefault="008F034F" w:rsidP="007A39A1">
      <w:pPr>
        <w:spacing w:line="360" w:lineRule="auto"/>
        <w:rPr>
          <w:rFonts w:eastAsia="Times New Roman"/>
          <w:sz w:val="28"/>
          <w:szCs w:val="28"/>
          <w:lang w:eastAsia="el-GR"/>
        </w:rPr>
      </w:pPr>
      <w:r w:rsidRPr="007A39A1">
        <w:rPr>
          <w:rFonts w:eastAsia="Times New Roman"/>
          <w:sz w:val="28"/>
          <w:szCs w:val="28"/>
          <w:lang w:eastAsia="el-GR"/>
        </w:rPr>
        <w:t>Οι ειδικές μαθησιακές δυσκολίες είναι ένας γενικός όρος που αναφέρεται σε μια ανομοιογενή ομάδα διαταραχών, οι οποίες εκδηλώνονται με σημαντικές δυσκολίες στην πρόσκτηση και χρήση ικανοτήτων ακρόασης, ομιλίας, ανάγνωσης, γραφής, συλλογισμού ή μαθηματικής ικανότητας. Οι διαταραχές αυτές είναι εγγενείς στο άτομο και αποδίδονται σε δυσλειτουργία του κεντρικού νευρικού συστήματος (Hammill, 1990). Τα άτομα με ειδικές μαθησιακές δυσκολίες συνήθως αφιερώνουν περισσότερο χρόνο στη μελέτη τους, γιατί μπορεί να έχουν χαμηλή συγκέντρωση προσοχής, μειωμένη μνήμη και άρα να μην απομνημονεύουν εύκολα πληροφορίες, δυσκολία να οργανώνουν το διάβασμα τους, δυσκολία στην ανάγνωση ή/και γραφή.</w:t>
      </w:r>
    </w:p>
    <w:p w:rsidR="008F034F" w:rsidRPr="007A39A1" w:rsidRDefault="008F034F" w:rsidP="007A39A1">
      <w:pPr>
        <w:spacing w:line="360" w:lineRule="auto"/>
        <w:rPr>
          <w:rFonts w:eastAsia="Times New Roman"/>
          <w:sz w:val="28"/>
          <w:szCs w:val="28"/>
          <w:lang w:eastAsia="el-GR"/>
        </w:rPr>
      </w:pPr>
      <w:r w:rsidRPr="007A39A1">
        <w:rPr>
          <w:rFonts w:eastAsia="Times New Roman"/>
          <w:sz w:val="28"/>
          <w:szCs w:val="28"/>
          <w:lang w:eastAsia="el-GR"/>
        </w:rPr>
        <w:t>Η δυσλεξία ανήκει στην κατηγορία των ειδικών μαθησιακών δυσκολιών, αλλά πρόκειται για δυσκολία η οποία αφορά κυρίως στην ανάγνωση και τη γραφή. Συνεπώς, τα άτομα με δυσλεξία μπορεί να δυσκολεύονται να διαβάσουν ένα κείμενο με ακρίβεια, ταχύτητα, ροή, ύφος κ.λπ. Μπορεί επίσης τα γραπτά κείμενά τους να εμφανίζουν δυσκολίες (π.χ. κακή διατύπωση, απουσία σημείων στίξης, πολλά ορθογραφικά λάθη-φωνολογικά, μορφογραμματικά, ιστορικής ορθογραφίας). Παρόλα αυτά, αν τους ζητηθεί να εκφραστούν για το ίδιο θέμα προφορικά, θα αποδώσουν πολύ καλύτερα από ό,τι γραπτά.</w:t>
      </w:r>
    </w:p>
    <w:p w:rsidR="008F034F" w:rsidRPr="007A39A1" w:rsidRDefault="008F034F" w:rsidP="007A39A1">
      <w:pPr>
        <w:spacing w:line="360" w:lineRule="auto"/>
        <w:rPr>
          <w:rFonts w:eastAsia="Times New Roman"/>
          <w:sz w:val="28"/>
          <w:szCs w:val="28"/>
          <w:lang w:eastAsia="el-GR"/>
        </w:rPr>
      </w:pPr>
      <w:r w:rsidRPr="007A39A1">
        <w:rPr>
          <w:rFonts w:eastAsia="Times New Roman"/>
          <w:sz w:val="28"/>
          <w:szCs w:val="28"/>
          <w:lang w:eastAsia="el-GR"/>
        </w:rPr>
        <w:lastRenderedPageBreak/>
        <w:t>Κατά τη μαθησιακή διαδικασία, τα άτομα με ειδικές μαθησιακές δυσκολίες κατά πάσα πιθανότητα θα αντιμετωπίσουν δυσκολίες με:</w:t>
      </w:r>
    </w:p>
    <w:p w:rsidR="008F034F" w:rsidRDefault="008F034F" w:rsidP="009E14E1">
      <w:pPr>
        <w:pStyle w:val="ListParagraph"/>
        <w:numPr>
          <w:ilvl w:val="0"/>
          <w:numId w:val="2"/>
        </w:numPr>
        <w:spacing w:line="360" w:lineRule="auto"/>
        <w:rPr>
          <w:rFonts w:eastAsia="Times New Roman"/>
          <w:sz w:val="28"/>
          <w:szCs w:val="28"/>
          <w:lang w:eastAsia="el-GR"/>
        </w:rPr>
      </w:pPr>
      <w:r w:rsidRPr="00081A82">
        <w:rPr>
          <w:rFonts w:eastAsia="Times New Roman"/>
          <w:sz w:val="28"/>
          <w:szCs w:val="28"/>
          <w:lang w:eastAsia="el-GR"/>
        </w:rPr>
        <w:t>Το να κρατούν χειρόγραφες σημειώσεις: οι φοιτητές/τριες με ειδικές μαθησιακές δυσκολίες, βρίσκουν εξαιρετικά δύσκολο να ακούν και να γράφουν ταυτόχρονα, ιδίως αν πρέπει να έχουν ακρίβεια και ταχύτητα.</w:t>
      </w:r>
    </w:p>
    <w:p w:rsidR="008F034F" w:rsidRPr="00081A82" w:rsidRDefault="008F034F" w:rsidP="009E14E1">
      <w:pPr>
        <w:pStyle w:val="ListParagraph"/>
        <w:numPr>
          <w:ilvl w:val="0"/>
          <w:numId w:val="2"/>
        </w:numPr>
        <w:spacing w:line="360" w:lineRule="auto"/>
        <w:rPr>
          <w:rFonts w:eastAsia="Times New Roman"/>
          <w:sz w:val="28"/>
          <w:szCs w:val="28"/>
          <w:lang w:eastAsia="el-GR"/>
        </w:rPr>
      </w:pPr>
      <w:r w:rsidRPr="00081A82">
        <w:rPr>
          <w:rFonts w:eastAsia="Times New Roman"/>
          <w:sz w:val="28"/>
          <w:szCs w:val="28"/>
          <w:lang w:eastAsia="el-GR"/>
        </w:rPr>
        <w:t>Την οργάνωση και τη διαχείριση της δουλειάς τους: με το σχεδιασμό δραστηριοτήτων, τον καθορισμό στόχων και την αναγνώριση προτεραιοτήτων.</w:t>
      </w:r>
    </w:p>
    <w:p w:rsidR="008F034F" w:rsidRDefault="008F034F" w:rsidP="007A39A1">
      <w:pPr>
        <w:spacing w:line="360" w:lineRule="auto"/>
        <w:rPr>
          <w:rFonts w:eastAsia="Times New Roman"/>
          <w:sz w:val="28"/>
          <w:szCs w:val="28"/>
          <w:lang w:eastAsia="el-GR"/>
        </w:rPr>
      </w:pPr>
      <w:r w:rsidRPr="007A39A1">
        <w:rPr>
          <w:rFonts w:eastAsia="Times New Roman"/>
          <w:sz w:val="28"/>
          <w:szCs w:val="28"/>
          <w:lang w:eastAsia="el-GR"/>
        </w:rPr>
        <w:t>Τα άτομα με ειδικές μαθησιακές δυσκολίες ή δυσλεξία συχνά χρησιμοποιούν υποστηρικτική τεχνολογία για να αποδώσουν στο έπακρο των δυνατοτήτων τους (π.χ. είναι καλύτερα να ακούνε ένα κείμενο αντί να το διαβάσουν πολλές φορές, αισθάνονται περισσότερη ασφάλεια αν χρησιμοποιούν τον υπολογιστή και τον ορθογράφο για να γράφουν κ.λπ.). Μαθαίνουν καλύτερα αν μαζί με το γραπτό κείμενο υπάρχει εικόνα, ήχος, διάγραμμα ή σημεία.</w:t>
      </w:r>
    </w:p>
    <w:p w:rsidR="00B14800" w:rsidRPr="00C47ABB" w:rsidRDefault="00637169" w:rsidP="007A39A1">
      <w:pPr>
        <w:spacing w:line="360" w:lineRule="auto"/>
        <w:rPr>
          <w:rFonts w:eastAsia="Times New Roman" w:cstheme="minorHAnsi"/>
          <w:b/>
          <w:i/>
          <w:sz w:val="28"/>
          <w:szCs w:val="28"/>
          <w:u w:val="single"/>
          <w:lang w:eastAsia="el-GR"/>
        </w:rPr>
      </w:pPr>
      <w:r w:rsidRPr="00C47ABB">
        <w:rPr>
          <w:rFonts w:cstheme="minorHAnsi"/>
          <w:b/>
          <w:i/>
          <w:sz w:val="28"/>
          <w:szCs w:val="28"/>
          <w:u w:val="single"/>
        </w:rPr>
        <w:t>Οδηγός για φοιτητές με μνημονικές δυσκολίες</w:t>
      </w:r>
    </w:p>
    <w:p w:rsidR="00906B3A" w:rsidRPr="00BF2006" w:rsidRDefault="00637169" w:rsidP="00906B3A">
      <w:pPr>
        <w:spacing w:line="276" w:lineRule="auto"/>
        <w:rPr>
          <w:rFonts w:cstheme="minorHAnsi"/>
          <w:b/>
          <w:sz w:val="28"/>
          <w:szCs w:val="28"/>
        </w:rPr>
      </w:pPr>
      <w:r w:rsidRPr="00BF2006">
        <w:rPr>
          <w:rFonts w:cstheme="minorHAnsi"/>
          <w:b/>
          <w:sz w:val="28"/>
          <w:szCs w:val="28"/>
        </w:rPr>
        <w:t>Βραχύχρονη μνήμη</w:t>
      </w:r>
    </w:p>
    <w:p w:rsidR="00906B3A" w:rsidRPr="00BF2006" w:rsidRDefault="00906B3A" w:rsidP="00BF2006">
      <w:pPr>
        <w:spacing w:line="360" w:lineRule="auto"/>
        <w:rPr>
          <w:rFonts w:cstheme="minorHAnsi"/>
          <w:sz w:val="28"/>
          <w:szCs w:val="28"/>
        </w:rPr>
      </w:pPr>
      <w:r w:rsidRPr="00BF2006">
        <w:rPr>
          <w:rFonts w:cstheme="minorHAnsi"/>
          <w:sz w:val="28"/>
          <w:szCs w:val="28"/>
        </w:rPr>
        <w:t xml:space="preserve">Η βραχυπρόθεσμη μνήμη αναφέρεται στην ικανότητα συγκράτησης πληροφοριών για ένα περιορισμένο χρονικό διάστημα, πληροφοριών, όπως οπτικές εικόνες(π.χ. ένα σχήμα ή ένα πρόσωπο) και/ ή φωνολογικές ή ακουστικές πληροφορίες(π.χ. ένα νούμερο τηλεφώνου ή μια πρόταση). Η πληροφορία συγκρατείται στη μνήμη για μερικά δευτερόλεπτα. Σε περίπτωση που η πληροφορία πρέπει να συγκρατηθεί για μεγαλύτερο χρονικό διάστημα, τότε μπορεί να χρησιμοποιηθεί ένα σύστημα επαναλήψεων (π.χ. επανάληψη ενός τηλεφωνικού αριθμού, </w:t>
      </w:r>
      <w:r w:rsidRPr="00BF2006">
        <w:rPr>
          <w:rFonts w:cstheme="minorHAnsi"/>
          <w:sz w:val="28"/>
          <w:szCs w:val="28"/>
        </w:rPr>
        <w:lastRenderedPageBreak/>
        <w:t>έτσι ώστε να το θυμόμαστε).</w:t>
      </w:r>
      <w:r w:rsidRPr="00BF2006">
        <w:rPr>
          <w:rFonts w:cstheme="minorHAnsi"/>
          <w:sz w:val="28"/>
          <w:szCs w:val="28"/>
        </w:rPr>
        <w:br/>
      </w:r>
      <w:r w:rsidRPr="00BF2006">
        <w:rPr>
          <w:rFonts w:eastAsia="Times New Roman" w:cstheme="minorHAnsi"/>
          <w:sz w:val="28"/>
          <w:szCs w:val="28"/>
          <w:lang w:eastAsia="el-GR"/>
        </w:rPr>
        <w:br/>
      </w:r>
      <w:r w:rsidRPr="00BF2006">
        <w:rPr>
          <w:rFonts w:cstheme="minorHAnsi"/>
          <w:sz w:val="28"/>
          <w:szCs w:val="28"/>
        </w:rPr>
        <w:t>Αν κάποια από αυτές τις ικανότητες δεν λειτουργήσει, τότε οδηγούμαστε σε συγκεκριμένα προβλήματα βραχυπρόθεσμης μνήμης. Ωστόσο, διάφορα προβλήματα, τα οποία θεωρούνται ότι οφείλονται σε αδύνατη μνήμη, μπορεί να οφείλονται σε άλλα αίτια, όπως για παράδειγμα, την απροσεξία, τις γλωσσικές δυσκολίες γενικότερα προβλήματα μάθησης. Για αυτό το λόγο, μια νεύρο-ψυχολογική αξιολόγηση κρίνεται απαραίτητη, έτσι ώστε να αναγνωρίσουμε την τυχόν μνημονική διαταραχή και να αποκλείσουμε άλλες πιθανές αιτίες της προβληματικής συμπεριφοράς.</w:t>
      </w:r>
      <w:r w:rsidRPr="00BF2006">
        <w:rPr>
          <w:rFonts w:cstheme="minorHAnsi"/>
          <w:sz w:val="28"/>
          <w:szCs w:val="28"/>
        </w:rPr>
        <w:br/>
      </w:r>
      <w:r w:rsidRPr="00BF2006">
        <w:rPr>
          <w:rFonts w:eastAsia="Times New Roman" w:cstheme="minorHAnsi"/>
          <w:sz w:val="28"/>
          <w:szCs w:val="28"/>
          <w:lang w:eastAsia="el-GR"/>
        </w:rPr>
        <w:br/>
      </w:r>
      <w:r w:rsidRPr="00BF2006">
        <w:rPr>
          <w:rFonts w:cstheme="minorHAnsi"/>
          <w:sz w:val="28"/>
          <w:szCs w:val="28"/>
        </w:rPr>
        <w:t>Οι σπουδαστές με διαταραχές στη βραχυπρόθεσμη μνήμη, αντιμετωπίζουν προβλήματα σε διάφορους τομείς, συμπεριλαμβανομένων και των εξής:</w:t>
      </w:r>
    </w:p>
    <w:p w:rsidR="00906B3A" w:rsidRPr="00BF2006" w:rsidRDefault="00906B3A" w:rsidP="00BF2006">
      <w:pPr>
        <w:pStyle w:val="ListParagraph"/>
        <w:numPr>
          <w:ilvl w:val="0"/>
          <w:numId w:val="3"/>
        </w:numPr>
        <w:spacing w:line="360" w:lineRule="auto"/>
        <w:rPr>
          <w:rFonts w:eastAsia="Times New Roman" w:cstheme="minorHAnsi"/>
          <w:sz w:val="28"/>
          <w:szCs w:val="28"/>
          <w:lang w:eastAsia="el-GR"/>
        </w:rPr>
      </w:pPr>
      <w:r w:rsidRPr="00BF2006">
        <w:rPr>
          <w:rFonts w:eastAsia="Times New Roman" w:cstheme="minorHAnsi"/>
          <w:sz w:val="28"/>
          <w:szCs w:val="28"/>
          <w:lang w:eastAsia="el-GR"/>
        </w:rPr>
        <w:t>Γλωσσικές και προφορικές δυσκολίες (συμπεριλαμβανομένων και αδυναμιών στην παραγωγή του λόγου και στην απόκτηση της γλώσσας).</w:t>
      </w:r>
    </w:p>
    <w:p w:rsidR="00906B3A" w:rsidRPr="00BF2006" w:rsidRDefault="00906B3A" w:rsidP="00BF2006">
      <w:pPr>
        <w:pStyle w:val="ListParagraph"/>
        <w:numPr>
          <w:ilvl w:val="0"/>
          <w:numId w:val="3"/>
        </w:numPr>
        <w:spacing w:line="360" w:lineRule="auto"/>
        <w:rPr>
          <w:rFonts w:eastAsia="Times New Roman" w:cstheme="minorHAnsi"/>
          <w:sz w:val="28"/>
          <w:szCs w:val="28"/>
          <w:lang w:eastAsia="el-GR"/>
        </w:rPr>
      </w:pPr>
      <w:r w:rsidRPr="00BF2006">
        <w:rPr>
          <w:rFonts w:eastAsia="Times New Roman" w:cstheme="minorHAnsi"/>
          <w:sz w:val="28"/>
          <w:szCs w:val="28"/>
          <w:lang w:eastAsia="el-GR"/>
        </w:rPr>
        <w:t>Ανάκληση οδηγιών και εκμάθηση κοινών συνεχειών, όπως οδηγίες, εργασίες και προθεσμίες.</w:t>
      </w:r>
    </w:p>
    <w:p w:rsidR="00906B3A" w:rsidRPr="00BF2006" w:rsidRDefault="00906B3A" w:rsidP="00BF2006">
      <w:pPr>
        <w:pStyle w:val="ListParagraph"/>
        <w:numPr>
          <w:ilvl w:val="0"/>
          <w:numId w:val="3"/>
        </w:numPr>
        <w:spacing w:line="360" w:lineRule="auto"/>
        <w:rPr>
          <w:rFonts w:eastAsia="Times New Roman" w:cstheme="minorHAnsi"/>
          <w:sz w:val="28"/>
          <w:szCs w:val="28"/>
          <w:lang w:eastAsia="el-GR"/>
        </w:rPr>
      </w:pPr>
      <w:r w:rsidRPr="00BF2006">
        <w:rPr>
          <w:rFonts w:eastAsia="Times New Roman" w:cstheme="minorHAnsi"/>
          <w:sz w:val="28"/>
          <w:szCs w:val="28"/>
          <w:lang w:eastAsia="el-GR"/>
        </w:rPr>
        <w:t>Δυσκολίες οπτικής εκμάθησης (συμπεριλαμβανομένων και εκμάθησης αριθμών και γραμμάτων, προσανατολισμού σε νέα περιβάλλοντα και διαχείρισης οπτικών πληροφοριών, όπως σχήματα, χρώματα και χώρους).</w:t>
      </w:r>
    </w:p>
    <w:p w:rsidR="00906B3A" w:rsidRPr="00BF2006" w:rsidRDefault="00906B3A" w:rsidP="00BF2006">
      <w:pPr>
        <w:pStyle w:val="ListParagraph"/>
        <w:numPr>
          <w:ilvl w:val="0"/>
          <w:numId w:val="3"/>
        </w:numPr>
        <w:spacing w:line="360" w:lineRule="auto"/>
        <w:rPr>
          <w:rFonts w:eastAsia="Times New Roman" w:cstheme="minorHAnsi"/>
          <w:sz w:val="28"/>
          <w:szCs w:val="28"/>
          <w:lang w:eastAsia="el-GR"/>
        </w:rPr>
      </w:pPr>
      <w:r w:rsidRPr="00BF2006">
        <w:rPr>
          <w:rFonts w:eastAsia="Times New Roman" w:cstheme="minorHAnsi"/>
          <w:sz w:val="28"/>
          <w:szCs w:val="28"/>
          <w:lang w:eastAsia="el-GR"/>
        </w:rPr>
        <w:t xml:space="preserve">Διαχείριση σύνθετων προβλημάτων-επίλυση εργασιών με νοητική αριθμητική). </w:t>
      </w:r>
    </w:p>
    <w:p w:rsidR="00906B3A" w:rsidRDefault="003766D6" w:rsidP="003766D6">
      <w:pPr>
        <w:tabs>
          <w:tab w:val="left" w:pos="3366"/>
        </w:tabs>
        <w:spacing w:line="276" w:lineRule="auto"/>
        <w:rPr>
          <w:rFonts w:ascii="Calibri" w:hAnsi="Calibri" w:cs="Calibri"/>
          <w:b/>
          <w:sz w:val="28"/>
          <w:szCs w:val="28"/>
        </w:rPr>
      </w:pPr>
      <w:r>
        <w:rPr>
          <w:rFonts w:ascii="Calibri" w:hAnsi="Calibri" w:cs="Calibri"/>
          <w:b/>
          <w:sz w:val="28"/>
          <w:szCs w:val="28"/>
        </w:rPr>
        <w:lastRenderedPageBreak/>
        <w:tab/>
      </w:r>
    </w:p>
    <w:p w:rsidR="00BF2006" w:rsidRDefault="00BF2006" w:rsidP="00637169">
      <w:pPr>
        <w:rPr>
          <w:rFonts w:ascii="Calibri" w:hAnsi="Calibri" w:cs="Calibri"/>
          <w:b/>
          <w:sz w:val="28"/>
          <w:szCs w:val="28"/>
        </w:rPr>
      </w:pPr>
    </w:p>
    <w:p w:rsidR="00583CDB" w:rsidRPr="00BF2006" w:rsidRDefault="00637169" w:rsidP="00637169">
      <w:pPr>
        <w:rPr>
          <w:rFonts w:cstheme="minorHAnsi"/>
          <w:b/>
          <w:sz w:val="28"/>
          <w:szCs w:val="28"/>
        </w:rPr>
      </w:pPr>
      <w:r w:rsidRPr="00BF2006">
        <w:rPr>
          <w:rFonts w:cstheme="minorHAnsi"/>
          <w:b/>
          <w:sz w:val="28"/>
          <w:szCs w:val="28"/>
        </w:rPr>
        <w:t>Μακρόχρονη μνήμη</w:t>
      </w:r>
    </w:p>
    <w:p w:rsidR="00BF1268" w:rsidRPr="003766D6" w:rsidRDefault="00BF1268" w:rsidP="00BF2006">
      <w:pPr>
        <w:spacing w:line="360" w:lineRule="auto"/>
        <w:rPr>
          <w:sz w:val="28"/>
          <w:szCs w:val="28"/>
        </w:rPr>
      </w:pPr>
      <w:r w:rsidRPr="003766D6">
        <w:rPr>
          <w:sz w:val="28"/>
          <w:szCs w:val="28"/>
        </w:rPr>
        <w:t>Η μακροπρόθεσμη μνήμη αναφέρεται στην ικανότητα ενός ατόμου να συγκρατεί πληροφορίες για ένα χρονικό διάστημα, που κυμαίνεται από λεπτά ή ώρες, μέχρι μήνες ή χρόνια. Επικρατεί μεγάλη θεωρητική συζήτηση, σχετικά με το ποιοι τύποι επεξεργασίας της μακροπρόθεσμης μνήμης, είναι δυνατοί στον άνθρωπο. Μια κοινά αποδεκτή άποψη της μακροπρόθεσμης μνήμης, είναι η διαφορά ανάμεσα στην αποθήκευση επεισοδιακών και σημασιολογικών πληροφοριών. Η επεισοδιακή μνήμη αναφέρεται στην ανάμνηση γεγονότων ή επεισοδίων, τα οποία συμπεριλαμβάνουν και τις συμφραζόμενες λεπτομέρειες των εμπειριών μάθησης, όπως την ικανότητα ανάμνησης του τι συνέβη το πρωί ή τι συνέβη σε μια συγκεκριμένη ημερομηνία. Σημασιολογική μνήμη είναι η ικανότητα ανάμνησης πληροφοριών που αναφέρονται σε πραγματικά γεγονότα, τα οποία δεν συμπεριλαμβάνουν τις συμφραζόμενες λεπτομέρειες του γεγονότος μάθησης, επί παραδείγματι, ένας μαθητής μπορεί να γνωρίζει ότι η πρωτεύουσα της Γαλλίας είναι το Παρίσι , αλλά δεν μπορεί να θυμηθεί το πραγματικό γεγονός, δηλαδή πότε άκουσε για πρώτη φορά αυτή την πληροφορία.</w:t>
      </w:r>
      <w:r w:rsidRPr="003766D6">
        <w:rPr>
          <w:sz w:val="28"/>
          <w:szCs w:val="28"/>
        </w:rPr>
        <w:br/>
      </w:r>
      <w:r w:rsidRPr="003766D6">
        <w:rPr>
          <w:rFonts w:eastAsia="Times New Roman"/>
          <w:sz w:val="28"/>
          <w:szCs w:val="28"/>
          <w:lang w:eastAsia="el-GR"/>
        </w:rPr>
        <w:br/>
      </w:r>
      <w:r w:rsidR="00BD6BDA" w:rsidRPr="003766D6">
        <w:rPr>
          <w:sz w:val="28"/>
          <w:szCs w:val="28"/>
        </w:rPr>
        <w:t>Οι σπουδαστ</w:t>
      </w:r>
      <w:r w:rsidRPr="003766D6">
        <w:rPr>
          <w:sz w:val="28"/>
          <w:szCs w:val="28"/>
        </w:rPr>
        <w:t>ές που αντιμετωπίζουν αδυναμίες στην επεισοδιακή μνήμη, επιδεικνύουν συγκεκριμένα πρότυπα/ σχέδια συμπεριφοράς, μάθησης και κοινωνικών δυσκολιών, όπως:</w:t>
      </w:r>
    </w:p>
    <w:p w:rsidR="00BF1268" w:rsidRPr="003766D6" w:rsidRDefault="00BF1268" w:rsidP="00BF2006">
      <w:pPr>
        <w:pStyle w:val="ListParagraph"/>
        <w:numPr>
          <w:ilvl w:val="0"/>
          <w:numId w:val="4"/>
        </w:numPr>
        <w:spacing w:line="360" w:lineRule="auto"/>
        <w:rPr>
          <w:rFonts w:eastAsia="Times New Roman"/>
          <w:sz w:val="28"/>
          <w:szCs w:val="28"/>
          <w:lang w:eastAsia="el-GR"/>
        </w:rPr>
      </w:pPr>
      <w:r w:rsidRPr="003766D6">
        <w:rPr>
          <w:rFonts w:eastAsia="Times New Roman"/>
          <w:sz w:val="28"/>
          <w:szCs w:val="28"/>
          <w:lang w:eastAsia="el-GR"/>
        </w:rPr>
        <w:t>Χάνονται εύκολα.</w:t>
      </w:r>
    </w:p>
    <w:p w:rsidR="00BF1268" w:rsidRPr="003766D6" w:rsidRDefault="00BF1268" w:rsidP="00BF2006">
      <w:pPr>
        <w:pStyle w:val="ListParagraph"/>
        <w:numPr>
          <w:ilvl w:val="0"/>
          <w:numId w:val="4"/>
        </w:numPr>
        <w:spacing w:line="360" w:lineRule="auto"/>
        <w:rPr>
          <w:rFonts w:eastAsia="Times New Roman"/>
          <w:sz w:val="28"/>
          <w:szCs w:val="28"/>
          <w:lang w:eastAsia="el-GR"/>
        </w:rPr>
      </w:pPr>
      <w:r w:rsidRPr="003766D6">
        <w:rPr>
          <w:rFonts w:eastAsia="Times New Roman"/>
          <w:sz w:val="28"/>
          <w:szCs w:val="28"/>
          <w:lang w:eastAsia="el-GR"/>
        </w:rPr>
        <w:t>Επανάληψη πραγμάτων που έχουν ήδη κάνει, καθώς δεν μπορούν να θυμηθούν ότι τα έκαναν την πρώτη φορά.</w:t>
      </w:r>
    </w:p>
    <w:p w:rsidR="00BF1268" w:rsidRPr="003766D6" w:rsidRDefault="00BF1268" w:rsidP="00BF2006">
      <w:pPr>
        <w:pStyle w:val="ListParagraph"/>
        <w:numPr>
          <w:ilvl w:val="0"/>
          <w:numId w:val="4"/>
        </w:numPr>
        <w:spacing w:line="360" w:lineRule="auto"/>
        <w:rPr>
          <w:rFonts w:eastAsia="Times New Roman"/>
          <w:sz w:val="28"/>
          <w:szCs w:val="28"/>
          <w:lang w:eastAsia="el-GR"/>
        </w:rPr>
      </w:pPr>
      <w:r w:rsidRPr="003766D6">
        <w:rPr>
          <w:rFonts w:eastAsia="Times New Roman"/>
          <w:sz w:val="28"/>
          <w:szCs w:val="28"/>
          <w:lang w:eastAsia="el-GR"/>
        </w:rPr>
        <w:lastRenderedPageBreak/>
        <w:t>Όταν ερωτηθούν για τις καθημερινές τους εμπειρίες, θεωρούν δύσκολο να παρουσιάσουν συγκεκριμένες λεπτομέρειες ή να περιγράψουν κάποια γεγονότα.</w:t>
      </w:r>
    </w:p>
    <w:p w:rsidR="00BF1268" w:rsidRPr="003766D6" w:rsidRDefault="00BF1268" w:rsidP="00BF2006">
      <w:pPr>
        <w:pStyle w:val="ListParagraph"/>
        <w:numPr>
          <w:ilvl w:val="0"/>
          <w:numId w:val="4"/>
        </w:numPr>
        <w:spacing w:line="360" w:lineRule="auto"/>
        <w:rPr>
          <w:rFonts w:eastAsia="Times New Roman"/>
          <w:sz w:val="28"/>
          <w:szCs w:val="28"/>
          <w:lang w:eastAsia="el-GR"/>
        </w:rPr>
      </w:pPr>
      <w:r w:rsidRPr="003766D6">
        <w:rPr>
          <w:rFonts w:eastAsia="Times New Roman"/>
          <w:sz w:val="28"/>
          <w:szCs w:val="28"/>
          <w:lang w:eastAsia="el-GR"/>
        </w:rPr>
        <w:t>Παρουσιάζονται κοινωνικά επιφυλακτικοί, καθώς αδυνατούν να θυμηθούν κάποια γεγονότα.</w:t>
      </w:r>
    </w:p>
    <w:p w:rsidR="0046482E" w:rsidRPr="003766D6" w:rsidRDefault="00BF1268" w:rsidP="00BF2006">
      <w:pPr>
        <w:spacing w:line="360" w:lineRule="auto"/>
        <w:rPr>
          <w:rFonts w:eastAsia="Times New Roman"/>
          <w:sz w:val="28"/>
          <w:szCs w:val="28"/>
          <w:lang w:eastAsia="el-GR"/>
        </w:rPr>
      </w:pPr>
      <w:r w:rsidRPr="003766D6">
        <w:rPr>
          <w:rFonts w:eastAsia="Times New Roman"/>
          <w:sz w:val="28"/>
          <w:szCs w:val="28"/>
          <w:lang w:eastAsia="el-GR"/>
        </w:rPr>
        <w:br/>
      </w:r>
      <w:r w:rsidR="003766D6">
        <w:rPr>
          <w:sz w:val="28"/>
          <w:szCs w:val="28"/>
        </w:rPr>
        <w:t>Οι φοιτητ</w:t>
      </w:r>
      <w:r w:rsidRPr="003766D6">
        <w:rPr>
          <w:sz w:val="28"/>
          <w:szCs w:val="28"/>
        </w:rPr>
        <w:t>ές με δυσκολίες στη σημασιολογική μνήμη αντιμετωπίζουν πιο διεισδυτικά προβλήματα, όσον αφορά την εκμάθηση των πραγματικών περιεχομένων των πανεπιστημιακών ωρολογίων προγραμμάτων.</w:t>
      </w:r>
      <w:r w:rsidRPr="003766D6">
        <w:rPr>
          <w:rFonts w:eastAsia="Times New Roman"/>
          <w:sz w:val="28"/>
          <w:szCs w:val="28"/>
          <w:shd w:val="clear" w:color="auto" w:fill="1D3652"/>
          <w:lang w:eastAsia="el-GR"/>
        </w:rPr>
        <w:t xml:space="preserve"> </w:t>
      </w:r>
    </w:p>
    <w:p w:rsidR="00BF1268" w:rsidRPr="00BF1268" w:rsidRDefault="0046482E" w:rsidP="0046482E">
      <w:pPr>
        <w:rPr>
          <w:rFonts w:ascii="Times New Roman" w:eastAsia="Times New Roman" w:hAnsi="Times New Roman" w:cs="Times New Roman"/>
          <w:sz w:val="24"/>
          <w:szCs w:val="24"/>
          <w:lang w:eastAsia="el-GR"/>
        </w:rPr>
      </w:pPr>
      <w:r w:rsidRPr="00BF1268">
        <w:rPr>
          <w:rFonts w:ascii="Arial" w:eastAsia="Times New Roman" w:hAnsi="Arial" w:cs="Arial"/>
          <w:color w:val="000000"/>
          <w:sz w:val="21"/>
          <w:szCs w:val="21"/>
          <w:lang w:eastAsia="el-GR"/>
        </w:rPr>
        <w:t xml:space="preserve"> </w:t>
      </w:r>
    </w:p>
    <w:p w:rsidR="00BF1268" w:rsidRPr="00637169" w:rsidRDefault="00BF1268" w:rsidP="00BF1268"/>
    <w:p w:rsidR="00290C9A" w:rsidRDefault="00290C9A" w:rsidP="00BF2006">
      <w:pPr>
        <w:spacing w:line="360" w:lineRule="auto"/>
        <w:rPr>
          <w:sz w:val="28"/>
          <w:szCs w:val="28"/>
        </w:rPr>
      </w:pPr>
      <w:r w:rsidRPr="00BF2006">
        <w:rPr>
          <w:rFonts w:cstheme="minorHAnsi"/>
          <w:b/>
          <w:i/>
          <w:sz w:val="28"/>
          <w:szCs w:val="28"/>
          <w:u w:val="single"/>
          <w:lang w:eastAsia="el-GR"/>
        </w:rPr>
        <w:t>Στρατηγικές Διδασκαλίας</w:t>
      </w:r>
      <w:r w:rsidRPr="00304F07">
        <w:rPr>
          <w:lang w:eastAsia="el-GR"/>
        </w:rPr>
        <w:br/>
      </w:r>
      <w:r w:rsidRPr="00304F07">
        <w:rPr>
          <w:lang w:eastAsia="el-GR"/>
        </w:rPr>
        <w:br/>
      </w:r>
      <w:r w:rsidRPr="00444F98">
        <w:rPr>
          <w:sz w:val="28"/>
          <w:szCs w:val="28"/>
          <w:lang w:eastAsia="el-GR"/>
        </w:rPr>
        <w:t>Οι στρατηγικές αυτές αποτελούν προτάσεις για την ενσωμάτωση των σπουδαστών με δυσκολίες μνήμης και ανάκλησης πληροφοριών. Ο παρακάτω κατάλογος δε θα πρέπει να θεωρείται πλήρης και είναι σημαντικό να θυμόμαστε πως όλοι οι σπουδαστές αποτελούν μοναδικές οντότητες και ότι οι στρατηγικές που είναι αποτελεσματικές με έναν σπουδαστή δεν είναι απαραίτητα αποτελεσματικές με κάποιον άλλο. Σ’ αυτό το σημείο θα ήταν χρήσιμη η επικοινωνία με τον καθηγητή Ειδικής Αγωγής του ιδρύματός σας για την άντληση περαιτέρω πληροφοριών.</w:t>
      </w:r>
      <w:r w:rsidRPr="00444F98">
        <w:rPr>
          <w:sz w:val="28"/>
          <w:szCs w:val="28"/>
          <w:lang w:eastAsia="el-GR"/>
        </w:rPr>
        <w:br/>
      </w:r>
      <w:r w:rsidRPr="00444F98">
        <w:rPr>
          <w:rFonts w:eastAsia="Times New Roman"/>
          <w:sz w:val="28"/>
          <w:szCs w:val="28"/>
          <w:lang w:eastAsia="el-GR"/>
        </w:rPr>
        <w:br/>
      </w:r>
      <w:r w:rsidRPr="00444F98">
        <w:rPr>
          <w:sz w:val="28"/>
          <w:szCs w:val="28"/>
        </w:rPr>
        <w:t xml:space="preserve"> Κάντε επανάληψη των λεγόμενών σας και ζητήστε επανάληψη των οδηγιών, έτσι ώστε να διαπιστώσετε αν οι μαθητές σας έχουν κατανοήσει το μάθημα. Αυτή η πρακτική αποτελεί καλό δείκτη του </w:t>
      </w:r>
      <w:r w:rsidRPr="00444F98">
        <w:rPr>
          <w:sz w:val="28"/>
          <w:szCs w:val="28"/>
        </w:rPr>
        <w:lastRenderedPageBreak/>
        <w:t>μεγέθους των πληροφοριών, που ένας μαθητής μπορεί να συγκρατήσει στιγμιαία.</w:t>
      </w:r>
      <w:r w:rsidRPr="00444F98">
        <w:rPr>
          <w:sz w:val="28"/>
          <w:szCs w:val="28"/>
        </w:rPr>
        <w:br/>
      </w:r>
      <w:r w:rsidRPr="00444F98">
        <w:rPr>
          <w:sz w:val="28"/>
          <w:szCs w:val="28"/>
        </w:rPr>
        <w:br/>
        <w:t>· Ελαχιστοποιήστε τον αριθμό των σημαντικών σημείων του μαθήματος που πρέπει να θυμάται ένας μαθητής, αριθμήστε καθαρά τα αντικείμενα και αποφύγετε τη χρήση οποιασδήποτε γλώσσας, η οποία μπορεί να επιφέρει σύγχυση στα θέματα του μαθήματος.</w:t>
      </w:r>
      <w:r w:rsidRPr="00444F98">
        <w:rPr>
          <w:sz w:val="28"/>
          <w:szCs w:val="28"/>
        </w:rPr>
        <w:br/>
      </w:r>
      <w:r w:rsidRPr="00444F98">
        <w:rPr>
          <w:sz w:val="28"/>
          <w:szCs w:val="28"/>
        </w:rPr>
        <w:br/>
        <w:t>· Συνεργαστείτε με τους μαθητές στην εύρεση μνημονικών στρατηγικών, οι οποίες είναι αποτελεσματικές για αυτούς (π.χ. οπτικά στοιχεία).</w:t>
      </w:r>
      <w:r w:rsidRPr="00444F98">
        <w:rPr>
          <w:sz w:val="28"/>
          <w:szCs w:val="28"/>
        </w:rPr>
        <w:br/>
      </w:r>
      <w:r w:rsidRPr="00444F98">
        <w:rPr>
          <w:sz w:val="28"/>
          <w:szCs w:val="28"/>
        </w:rPr>
        <w:br/>
        <w:t>· Μάθηση με μικρά βήματα (όχι α β γ δ ε ζ, αλλά α β, γ δ, ε ζ).</w:t>
      </w:r>
      <w:r w:rsidRPr="00444F98">
        <w:rPr>
          <w:sz w:val="28"/>
          <w:szCs w:val="28"/>
        </w:rPr>
        <w:br/>
      </w:r>
      <w:r w:rsidRPr="00444F98">
        <w:rPr>
          <w:sz w:val="28"/>
          <w:szCs w:val="28"/>
        </w:rPr>
        <w:br/>
        <w:t>· Ενθάρρυνση των μαθητών να χρησιμοποιούν κάρτες με υποδείξεις των βημάτων που θα ακολουθήσουν, για παράδειγμα, όταν παρουσιάζουν μια εργασία.</w:t>
      </w:r>
      <w:r w:rsidRPr="00444F98">
        <w:rPr>
          <w:sz w:val="28"/>
          <w:szCs w:val="28"/>
        </w:rPr>
        <w:br/>
      </w:r>
      <w:r w:rsidRPr="00444F98">
        <w:rPr>
          <w:sz w:val="28"/>
          <w:szCs w:val="28"/>
        </w:rPr>
        <w:br/>
        <w:t>· Παροχή οδηγιών βήμα προς βήμα.</w:t>
      </w:r>
      <w:r w:rsidRPr="00444F98">
        <w:rPr>
          <w:sz w:val="28"/>
          <w:szCs w:val="28"/>
        </w:rPr>
        <w:br/>
      </w:r>
      <w:r w:rsidRPr="00444F98">
        <w:rPr>
          <w:sz w:val="28"/>
          <w:szCs w:val="28"/>
        </w:rPr>
        <w:br/>
        <w:t>· Παροχή απλών, λογικών συνδέσμων με τη χρήση διαφορετικών χρωμάτων, διαγραμμάτων και γνωστών συμβόλων, όταν αυτό κρίνεται απαραίτητο.</w:t>
      </w:r>
      <w:r w:rsidRPr="00444F98">
        <w:rPr>
          <w:sz w:val="28"/>
          <w:szCs w:val="28"/>
        </w:rPr>
        <w:br/>
      </w:r>
      <w:r w:rsidRPr="00444F98">
        <w:rPr>
          <w:sz w:val="28"/>
          <w:szCs w:val="28"/>
        </w:rPr>
        <w:br/>
        <w:t>· Προσφέρετε στους μαθητές τεχνικές μνήμης, όπως μνημονικές τεχνικές( μια οπτική προσέγγιση μάθησης), χάρτες του μυαλού, στρατηγικές ακρόασης και πρακτική εξάσκηση.</w:t>
      </w:r>
      <w:r w:rsidRPr="00444F98">
        <w:rPr>
          <w:sz w:val="28"/>
          <w:szCs w:val="28"/>
        </w:rPr>
        <w:br/>
      </w:r>
      <w:r w:rsidRPr="00444F98">
        <w:rPr>
          <w:sz w:val="28"/>
          <w:szCs w:val="28"/>
        </w:rPr>
        <w:br/>
      </w:r>
      <w:r w:rsidRPr="00444F98">
        <w:rPr>
          <w:sz w:val="28"/>
          <w:szCs w:val="28"/>
        </w:rPr>
        <w:lastRenderedPageBreak/>
        <w:t>· Ενθαρρύνετε τους μαθητές να ανακαλύψουν τις προσωπικές στρατηγικές τους και να γίνουν ανεξάρτητοι, όσον αφορά τη μάθησή τους.</w:t>
      </w:r>
      <w:r w:rsidRPr="00444F98">
        <w:rPr>
          <w:sz w:val="28"/>
          <w:szCs w:val="28"/>
        </w:rPr>
        <w:br/>
      </w:r>
      <w:r w:rsidRPr="00444F98">
        <w:rPr>
          <w:sz w:val="28"/>
          <w:szCs w:val="28"/>
        </w:rPr>
        <w:br/>
        <w:t>· Σκεφτείτε ότι είναι ευκολότερο να θυμόμαστε καταστάσεις και αντικείμενα, όταν συντρέχουν προσωπικά κίνητρα. Αυτό αποτελεί φυσιολογική λειτουργία της μνήμης, η οποία διασφαλίζει το γεγονός ότι οι προσωπικές προτεραιότητες απαιτούν ελάχιστη προσπάθεια.</w:t>
      </w:r>
      <w:r w:rsidRPr="00444F98">
        <w:rPr>
          <w:sz w:val="28"/>
          <w:szCs w:val="28"/>
        </w:rPr>
        <w:br/>
      </w:r>
      <w:r w:rsidRPr="00444F98">
        <w:rPr>
          <w:sz w:val="28"/>
          <w:szCs w:val="28"/>
        </w:rPr>
        <w:br/>
        <w:t>· Δώστε έμφαση στη μακροπρόθεσμη μάθηση, έτσι ώστε να εισάγεται τη μάθηση στη μακροπρόθεσμη μνήμη.</w:t>
      </w:r>
    </w:p>
    <w:p w:rsidR="00B956DE" w:rsidRDefault="00B956DE" w:rsidP="00F842E1">
      <w:pPr>
        <w:rPr>
          <w:sz w:val="28"/>
          <w:szCs w:val="28"/>
        </w:rPr>
      </w:pPr>
    </w:p>
    <w:p w:rsidR="00B956DE" w:rsidRPr="00BF2006" w:rsidRDefault="00B956DE" w:rsidP="00F842E1">
      <w:pPr>
        <w:rPr>
          <w:rFonts w:cstheme="minorHAnsi"/>
          <w:b/>
          <w:i/>
          <w:sz w:val="28"/>
          <w:szCs w:val="28"/>
          <w:u w:val="single"/>
        </w:rPr>
      </w:pPr>
      <w:r w:rsidRPr="00BF2006">
        <w:rPr>
          <w:rFonts w:cstheme="minorHAnsi"/>
          <w:b/>
          <w:i/>
          <w:sz w:val="28"/>
          <w:szCs w:val="28"/>
          <w:u w:val="single"/>
        </w:rPr>
        <w:t>Οδηγός για φοιτητές με αναγνωστικές δυσκολίες</w:t>
      </w:r>
    </w:p>
    <w:p w:rsidR="00B956DE" w:rsidRDefault="00B956DE" w:rsidP="00BF2006">
      <w:pPr>
        <w:spacing w:line="360" w:lineRule="auto"/>
        <w:rPr>
          <w:sz w:val="28"/>
          <w:szCs w:val="28"/>
        </w:rPr>
      </w:pPr>
      <w:r w:rsidRPr="00B956DE">
        <w:rPr>
          <w:sz w:val="28"/>
          <w:szCs w:val="28"/>
        </w:rPr>
        <w:t>Στην τριτοβάθμια εκπαίδευση οι φοιτητές αντιμετωπίζουν δυσκολίες που αφορούν τη διατήρηση του χρόνου, τη συγκέντρωση, την οργάνωση της μελέτη</w:t>
      </w:r>
      <w:r w:rsidR="00A35829">
        <w:rPr>
          <w:sz w:val="28"/>
          <w:szCs w:val="28"/>
        </w:rPr>
        <w:t>ς των μαθημάτων, την ορθογραφία</w:t>
      </w:r>
      <w:r w:rsidRPr="00B956DE">
        <w:rPr>
          <w:sz w:val="28"/>
          <w:szCs w:val="28"/>
        </w:rPr>
        <w:t>,  την  γραφή, την  αντιγραφή  και  τους αριθμούς. Παρατηρούνται επίσης αδυναμίες που σχετίζονται με την απομνημόνευση και την ανάκληση πληροφοριών, την έκφραση,</w:t>
      </w:r>
      <w:r w:rsidR="00951D8B">
        <w:rPr>
          <w:sz w:val="28"/>
          <w:szCs w:val="28"/>
        </w:rPr>
        <w:t xml:space="preserve"> </w:t>
      </w:r>
      <w:r w:rsidRPr="00B956DE">
        <w:rPr>
          <w:sz w:val="28"/>
          <w:szCs w:val="28"/>
        </w:rPr>
        <w:t>ιδιαίτερα τη γραπτή,</w:t>
      </w:r>
      <w:r w:rsidR="00951D8B">
        <w:rPr>
          <w:sz w:val="28"/>
          <w:szCs w:val="28"/>
        </w:rPr>
        <w:t xml:space="preserve"> </w:t>
      </w:r>
      <w:r w:rsidRPr="00B956DE">
        <w:rPr>
          <w:sz w:val="28"/>
          <w:szCs w:val="28"/>
        </w:rPr>
        <w:t>είτε ως προς τη λήψη  σημειώσεων  κατά  τη  διάλεξη,</w:t>
      </w:r>
      <w:r w:rsidR="005E0478">
        <w:rPr>
          <w:sz w:val="28"/>
          <w:szCs w:val="28"/>
        </w:rPr>
        <w:t xml:space="preserve"> </w:t>
      </w:r>
      <w:r w:rsidRPr="00B956DE">
        <w:rPr>
          <w:sz w:val="28"/>
          <w:szCs w:val="28"/>
        </w:rPr>
        <w:t>είτε  ως  προς  τη συγγραφή  των  γραπτών  εργασιώ</w:t>
      </w:r>
      <w:r w:rsidR="00D04E11">
        <w:rPr>
          <w:sz w:val="28"/>
          <w:szCs w:val="28"/>
        </w:rPr>
        <w:t>ν  ή  τις  εξετάσεις</w:t>
      </w:r>
      <w:r w:rsidRPr="00B956DE">
        <w:rPr>
          <w:sz w:val="28"/>
          <w:szCs w:val="28"/>
        </w:rPr>
        <w:t xml:space="preserve">. </w:t>
      </w:r>
      <w:r w:rsidR="00951D8B">
        <w:rPr>
          <w:sz w:val="28"/>
          <w:szCs w:val="28"/>
        </w:rPr>
        <w:t xml:space="preserve">Επίσης, </w:t>
      </w:r>
      <w:r w:rsidRPr="00B956DE">
        <w:rPr>
          <w:sz w:val="28"/>
          <w:szCs w:val="28"/>
        </w:rPr>
        <w:t>ένας μεγάλος αρ</w:t>
      </w:r>
      <w:r w:rsidR="00951D8B">
        <w:rPr>
          <w:sz w:val="28"/>
          <w:szCs w:val="28"/>
        </w:rPr>
        <w:t xml:space="preserve">ιθμός δυσλεξικών φοιτητών </w:t>
      </w:r>
      <w:r w:rsidRPr="00B956DE">
        <w:rPr>
          <w:sz w:val="28"/>
          <w:szCs w:val="28"/>
        </w:rPr>
        <w:t>έχει  βιώσει  αρνητικές  εμπειρίες  στην πρωτοβάθμια  και</w:t>
      </w:r>
      <w:r w:rsidR="00DC7DA8">
        <w:rPr>
          <w:sz w:val="28"/>
          <w:szCs w:val="28"/>
        </w:rPr>
        <w:t xml:space="preserve"> </w:t>
      </w:r>
      <w:r w:rsidR="00DC7DA8" w:rsidRPr="00DC7DA8">
        <w:rPr>
          <w:sz w:val="28"/>
          <w:szCs w:val="28"/>
        </w:rPr>
        <w:t>δευτεροβάθμια εκπαίδευση, αλλά δεν είναι ξεκάθαρο αν το άγχος τους συνδέεται με την επίδοσή τους στο πανεπιστήμιο ή με</w:t>
      </w:r>
      <w:r w:rsidR="005E0478">
        <w:rPr>
          <w:sz w:val="28"/>
          <w:szCs w:val="28"/>
        </w:rPr>
        <w:t xml:space="preserve"> </w:t>
      </w:r>
      <w:r w:rsidR="00DC7DA8" w:rsidRPr="00DC7DA8">
        <w:rPr>
          <w:sz w:val="28"/>
          <w:szCs w:val="28"/>
        </w:rPr>
        <w:t xml:space="preserve">τον αντίκτυπο </w:t>
      </w:r>
      <w:r w:rsidR="00951D8B">
        <w:rPr>
          <w:sz w:val="28"/>
          <w:szCs w:val="28"/>
        </w:rPr>
        <w:t>των παρελθουσών εμπειριών τους</w:t>
      </w:r>
      <w:r w:rsidR="00DC7DA8" w:rsidRPr="00DC7DA8">
        <w:rPr>
          <w:sz w:val="28"/>
          <w:szCs w:val="28"/>
        </w:rPr>
        <w:t>.</w:t>
      </w:r>
    </w:p>
    <w:p w:rsidR="00BF2006" w:rsidRDefault="00BF2006" w:rsidP="00F842E1">
      <w:pPr>
        <w:rPr>
          <w:b/>
          <w:sz w:val="28"/>
          <w:szCs w:val="28"/>
          <w:u w:val="single"/>
        </w:rPr>
      </w:pPr>
    </w:p>
    <w:p w:rsidR="00787786" w:rsidRPr="00BF2006" w:rsidRDefault="00787786" w:rsidP="00F842E1">
      <w:pPr>
        <w:rPr>
          <w:rFonts w:cstheme="minorHAnsi"/>
          <w:b/>
          <w:sz w:val="28"/>
          <w:szCs w:val="28"/>
        </w:rPr>
      </w:pPr>
      <w:r w:rsidRPr="00BF2006">
        <w:rPr>
          <w:rFonts w:cstheme="minorHAnsi"/>
          <w:b/>
          <w:sz w:val="28"/>
          <w:szCs w:val="28"/>
        </w:rPr>
        <w:lastRenderedPageBreak/>
        <w:t>Υποστήριξη φοιτητών</w:t>
      </w:r>
    </w:p>
    <w:p w:rsidR="00787786" w:rsidRPr="00787786" w:rsidRDefault="00787786" w:rsidP="00BF2006">
      <w:pPr>
        <w:spacing w:line="360" w:lineRule="auto"/>
        <w:rPr>
          <w:rFonts w:eastAsia="Times New Roman"/>
          <w:sz w:val="28"/>
          <w:szCs w:val="28"/>
          <w:lang w:eastAsia="el-GR"/>
        </w:rPr>
      </w:pPr>
      <w:r w:rsidRPr="00787786">
        <w:rPr>
          <w:rFonts w:eastAsia="Times New Roman"/>
          <w:sz w:val="28"/>
          <w:szCs w:val="28"/>
          <w:lang w:eastAsia="el-GR"/>
        </w:rPr>
        <w:t>Μελετώντας  τις  υπηρεσίες  και  τα  υποστηρικτικά  μέτρα  που  χρησιμοποιούν  τα ιδρύματα της τριτοβάθμιας εκπαίδευσης του εξωτερικού μπορούμε να αναφέρουμε ότι παρέχουν υπηρεσίες συμβουλευτικής σε όλους τους φοιτητές. Για τους φοιτητές με μαθησιακές δυσκολίες προβλέπονται  κάποιες διευκολύνσεις όπως: τροποποίηση των  διδακτικών  μεθόδων,  ρυθμίσεις  για  τις  εξετάσεις, φροντιστηριακά  μαθήματα, εποπτεία  από  καθηγητή  ειδικό  για  τις  μαθησιακές  δυσκολίες,  βοήθεια  για  τις σημειώσεις,  παροχή  και  χρήση  τεχνολογικών  βοηθημάτων καθώς και χρήση  της βιβλιοθήκης. Επίσης σε κάποια πανεπιστήμια η αξιολόγηση κι η διάγνωση γίνεται εντός του πανεπιστημίου, ενώ παρέχονται κι επιδόματα. Η βοήθεια για τις σημειώσεις συμπεριλαμβάνει  την  εξασφάλιση  των  σημειώσεων  από  τις  παραδόσεις  ώστε  οι δυσλεκτικοί φοιτητές να επικεντρώνονται στην παράδοση, ή βοήθεια από γραφέα για τη  λήψη  σημειώσεων  κατά  την  παράδοση,  καθώς  και  σημειώσεις  σε  χρωματιστό χαρτί ή με μεγάλη γραμματοσειρά. Καλές πρακτικές για τα πανεπιστήμια έχουν αποδειχθεί οι μέρες ανοιχτής πρόσβασης κατά  τις  οποίες  ενημερώνουν  το  κοινό  για τις  σπουδές  και  τις  παροχές  που προσφέρουν,  προκειμένου να  προσελκύσουν  νέους  φοιτητές.  Υπάρχει  επίσης η γραμμή  βοήθειας,  τα  κέντρα  πρόσβασης  και  το  εθνικό  δίκτυο  συντονιστών αντιμετ</w:t>
      </w:r>
      <w:r w:rsidR="00D04E11">
        <w:rPr>
          <w:rFonts w:eastAsia="Times New Roman"/>
          <w:sz w:val="28"/>
          <w:szCs w:val="28"/>
          <w:lang w:eastAsia="el-GR"/>
        </w:rPr>
        <w:t>ώπισης προβλημάτων</w:t>
      </w:r>
      <w:r w:rsidRPr="00787786">
        <w:rPr>
          <w:rFonts w:eastAsia="Times New Roman"/>
          <w:sz w:val="28"/>
          <w:szCs w:val="28"/>
          <w:lang w:eastAsia="el-GR"/>
        </w:rPr>
        <w:t>. Σημαντικές επίσης πηγές πληροφόρησης για τις δυσκολίες του φοιτητή αποτελούν η συμπλήρωση της έντυπης αίτησης και η συνέντευξη  του  φοιτητή  για  την  εισαγωγή  του  στο  ίδρυμα. Επιπροσθέτως, στον</w:t>
      </w:r>
    </w:p>
    <w:p w:rsidR="00290C9A" w:rsidRPr="00787786" w:rsidRDefault="00787786" w:rsidP="00BF2006">
      <w:pPr>
        <w:spacing w:line="360" w:lineRule="auto"/>
        <w:rPr>
          <w:rFonts w:eastAsia="Times New Roman"/>
          <w:sz w:val="28"/>
          <w:szCs w:val="28"/>
          <w:lang w:eastAsia="el-GR"/>
        </w:rPr>
      </w:pPr>
      <w:r w:rsidRPr="00787786">
        <w:rPr>
          <w:rFonts w:eastAsia="Times New Roman"/>
          <w:sz w:val="28"/>
          <w:szCs w:val="28"/>
          <w:lang w:eastAsia="el-GR"/>
        </w:rPr>
        <w:t xml:space="preserve">45οδηγό σπουδών ή στην ιστοσελίδα του πανεπιστημίου υπάρχει ειδικό κεφάλαιο που αφορά τις παροχές για τους δυσλεξικούς φοιτητές. </w:t>
      </w:r>
      <w:r w:rsidRPr="00787786">
        <w:rPr>
          <w:rFonts w:eastAsia="Times New Roman"/>
          <w:sz w:val="28"/>
          <w:szCs w:val="28"/>
          <w:lang w:eastAsia="el-GR"/>
        </w:rPr>
        <w:lastRenderedPageBreak/>
        <w:t>Η παροχή υπηρεσιών συμβουλευτικής σε κάποιες δύσκολες περιόδους αποτελεί πολύ σημαντική στήριξη για  όλους τους φοιτητές  και  ιδιαίτερα γι’ αυτούς με δυσλεξία, ώστε  να  ανταπεξέλθουν  στους  έντονους  ρυθμούς  εργασίας,  στις  αγχογόνες καταστάσεις όπως οι εξετάσεις, στην προσωπική τους βελτίωση όπως στην ενίσχυση της  αυτοεκτίμησής  τους,  στη  διδασκαλία  δεξιοτήτων,  στον  επαγγελματικό  τους προσανατολισμό και στην οργάνωση του χρόνου τους.</w:t>
      </w:r>
    </w:p>
    <w:p w:rsidR="00373721" w:rsidRDefault="00787786" w:rsidP="00BF2006">
      <w:pPr>
        <w:spacing w:line="360" w:lineRule="auto"/>
        <w:rPr>
          <w:rFonts w:eastAsia="Times New Roman"/>
          <w:sz w:val="28"/>
          <w:szCs w:val="28"/>
          <w:lang w:eastAsia="el-GR"/>
        </w:rPr>
      </w:pPr>
      <w:r w:rsidRPr="00787786">
        <w:rPr>
          <w:rFonts w:eastAsia="Times New Roman"/>
          <w:sz w:val="28"/>
          <w:szCs w:val="28"/>
          <w:lang w:eastAsia="el-GR"/>
        </w:rPr>
        <w:t xml:space="preserve">Οι ειδικές ρυθμίσεις για τις εξετάσεις συμπεριλαμβάνουν τις προφορικές εξετάσεις, τη  χορήγηση  περισσότερου  χρόνου, τη  διεξαγωγή  των εξετάσεων σε  ξεχωριστή αίθουσα,  την  ανάγνωση  των  θεμάτων  των  εξετάσεων  από  κάποιο  βοηθό ή  την ηχογράφηση  τους  και  την ακρόασή  τους  στις  εξετάσεις. Η  παροχή  και  χρήση τεχνολογικών  βοηθημάτων  αφορά  τους  φορητούς  υπολογιστές  και  το  κατάλληλο λογισμικό,  τους  σαρωτές,  τη χρήση  μαγνητοφώνου  για  την  ηχογράφηση  των παραδόσεων,  τα  ηχογραφημένα  βιβλία,  τα  χρωματιστά  διαφανή  φίλτρα κατά  την ανάγνωση, κ.ά. Το λογισμικό που διευκολύνει τους φοιτητές με δυσλεξία είναι τα προγράμματα  μετατροπής  του  ήχου  σε  γραπτό  κείμενο  χωρίς  να  χρειάζεται πληκτρολόγηση,  ή  μετατροπή  του  κειμένου  σε  ήχο, δηλαδή το  διαβάζει  ο υπολογιστής,  οι  επεξεργαστές κειμένου,  ο ορθογραφικός  έλεγχος,  τα  λεξικά,  τα ηλεκτρονικά ημερολόγια κλπ. Η υποστήριξη στη βιβλιοθήκη περιλαμβάνει βοήθεια από  το  βιβλιοθηκονόμο  και  βοήθεια  στη  χρήση  της  βάσης  δεδομένων  καθώς  και πρόσβαση  στις  πηγές.  Σε  κάποια  πανεπιστήμια  παρέχουν  χωριστό  χώρο  εντός  της βιβλιοθήκης για φοιτητές με ειδικές ανάγκες. Οι καθηγητές τροποποιούν τη διδασκαλία κατά τη παράδοση ώστε να εφαρμόζονται </w:t>
      </w:r>
      <w:r w:rsidRPr="00787786">
        <w:rPr>
          <w:rFonts w:eastAsia="Times New Roman"/>
          <w:sz w:val="28"/>
          <w:szCs w:val="28"/>
          <w:lang w:eastAsia="el-GR"/>
        </w:rPr>
        <w:lastRenderedPageBreak/>
        <w:t xml:space="preserve">πολυαισθητηριακές μέθοδοι  όπως  παρουσιάσεις  </w:t>
      </w:r>
      <w:r w:rsidR="00117BBD" w:rsidRPr="00787786">
        <w:rPr>
          <w:rFonts w:eastAsia="Times New Roman"/>
          <w:sz w:val="28"/>
          <w:szCs w:val="28"/>
          <w:lang w:eastAsia="el-GR"/>
        </w:rPr>
        <w:t>PowerPoint</w:t>
      </w:r>
      <w:r w:rsidRPr="00787786">
        <w:rPr>
          <w:rFonts w:eastAsia="Times New Roman"/>
          <w:sz w:val="28"/>
          <w:szCs w:val="28"/>
          <w:lang w:eastAsia="el-GR"/>
        </w:rPr>
        <w:t>,  χρήση  μεγάλων γραμματοσειρών, επισήμανση των στόχων και των κυρίων σημείων του μαθήματος και  γράψιμό  τους  στον  πίνακα  ή  στην  παρουσίαση,  παραφράσεις  του  ιδίου πράγματος, παροχή κατάλληλων σημειώσεων ώστε οι φοιτητές να συγκεντρώνονται στην παρά</w:t>
      </w:r>
      <w:r w:rsidR="00A35829">
        <w:rPr>
          <w:rFonts w:eastAsia="Times New Roman"/>
          <w:sz w:val="28"/>
          <w:szCs w:val="28"/>
          <w:lang w:eastAsia="el-GR"/>
        </w:rPr>
        <w:t>δοση, χρήση παραδειγμάτων</w:t>
      </w:r>
      <w:r w:rsidRPr="00787786">
        <w:rPr>
          <w:rFonts w:eastAsia="Times New Roman"/>
          <w:sz w:val="28"/>
          <w:szCs w:val="28"/>
          <w:lang w:eastAsia="el-GR"/>
        </w:rPr>
        <w:t xml:space="preserve">, κατάλληλη  και  προσιτή  γλώσσα στα συγγράμματα,  βοήθεια  για  τις  εργασίες  και δυνατότητα  μάθησης  από  τους  υπεύθυνους  καθηγητές  και  άλλα </w:t>
      </w:r>
      <w:r w:rsidR="005E0478">
        <w:rPr>
          <w:rFonts w:eastAsia="Times New Roman"/>
          <w:sz w:val="28"/>
          <w:szCs w:val="28"/>
          <w:lang w:eastAsia="el-GR"/>
        </w:rPr>
        <w:t xml:space="preserve"> μέλη  της  σχολής</w:t>
      </w:r>
      <w:r w:rsidRPr="00787786">
        <w:rPr>
          <w:rFonts w:eastAsia="Times New Roman"/>
          <w:sz w:val="28"/>
          <w:szCs w:val="28"/>
          <w:lang w:eastAsia="el-GR"/>
        </w:rPr>
        <w:t>. Οι  καθηγητές  που  είναι  υπεύθυνοι  για  τους  φοιτητές</w:t>
      </w:r>
      <w:r w:rsidR="005E0478">
        <w:rPr>
          <w:rFonts w:eastAsia="Times New Roman"/>
          <w:sz w:val="28"/>
          <w:szCs w:val="28"/>
          <w:lang w:eastAsia="el-GR"/>
        </w:rPr>
        <w:t xml:space="preserve">  με  δυσλεξία</w:t>
      </w:r>
      <w:r w:rsidRPr="00787786">
        <w:rPr>
          <w:rFonts w:eastAsia="Times New Roman"/>
          <w:sz w:val="28"/>
          <w:szCs w:val="28"/>
          <w:lang w:eastAsia="el-GR"/>
        </w:rPr>
        <w:t xml:space="preserve">, ενθαρρύνονται να παρατηρούν τους φοιτητές και να τους παραπέμπουν γι’ αξιολόγηση ταχύτερα. Είναι σημαντικό να μην αισθάνονται ότι έχουν επωμιστεί ολόκληρο το βάρος, αλλά να υποστηριχθούν αποτελεσματικά από  το  πανεπιστήμιο  και  το  προσωπικό.  Η  αποτελεσματική καθοδήγηση  στην  πράξη  είναι  κεντρικής  σημασίας  για  την </w:t>
      </w:r>
      <w:r w:rsidR="00165336">
        <w:rPr>
          <w:rFonts w:eastAsia="Times New Roman"/>
          <w:sz w:val="28"/>
          <w:szCs w:val="28"/>
          <w:lang w:eastAsia="el-GR"/>
        </w:rPr>
        <w:t xml:space="preserve"> επιτυχία  αυτού  του μοντέλου.</w:t>
      </w:r>
    </w:p>
    <w:p w:rsidR="00373721" w:rsidRPr="00BF2006" w:rsidRDefault="00373721" w:rsidP="00787786">
      <w:pPr>
        <w:rPr>
          <w:rFonts w:eastAsia="Times New Roman" w:cstheme="minorHAnsi"/>
          <w:i/>
          <w:sz w:val="28"/>
          <w:szCs w:val="28"/>
          <w:u w:val="single"/>
          <w:lang w:eastAsia="el-GR"/>
        </w:rPr>
      </w:pPr>
      <w:r w:rsidRPr="00BF2006">
        <w:rPr>
          <w:rFonts w:cstheme="minorHAnsi"/>
          <w:b/>
          <w:i/>
          <w:sz w:val="28"/>
          <w:szCs w:val="28"/>
          <w:u w:val="single"/>
        </w:rPr>
        <w:t>Οδηγός μνημονικών τεχνικών στη μέθοδο μελέτης</w:t>
      </w:r>
    </w:p>
    <w:p w:rsidR="00BF2006" w:rsidRDefault="00BF2006" w:rsidP="00373721">
      <w:pPr>
        <w:pStyle w:val="NoSpacing"/>
        <w:rPr>
          <w:rFonts w:eastAsia="Times New Roman"/>
          <w:sz w:val="28"/>
          <w:szCs w:val="28"/>
          <w:lang w:eastAsia="el-GR"/>
        </w:rPr>
      </w:pPr>
    </w:p>
    <w:p w:rsidR="00373721" w:rsidRPr="00BF2006" w:rsidRDefault="00373721" w:rsidP="00373721">
      <w:pPr>
        <w:pStyle w:val="NoSpacing"/>
        <w:rPr>
          <w:rFonts w:cstheme="minorHAnsi"/>
          <w:b/>
          <w:sz w:val="28"/>
          <w:szCs w:val="28"/>
        </w:rPr>
      </w:pPr>
      <w:r w:rsidRPr="00BF2006">
        <w:rPr>
          <w:rFonts w:cstheme="minorHAnsi"/>
          <w:b/>
          <w:sz w:val="28"/>
          <w:szCs w:val="28"/>
          <w:lang w:eastAsia="el-GR"/>
        </w:rPr>
        <w:t>Ο ρόλος της απομνημόνευσης στην μάθηση και οι</w:t>
      </w:r>
      <w:r w:rsidRPr="00BF2006">
        <w:rPr>
          <w:rFonts w:eastAsia="Times New Roman" w:cstheme="minorHAnsi"/>
          <w:b/>
          <w:bCs/>
          <w:color w:val="993300"/>
          <w:sz w:val="28"/>
          <w:szCs w:val="28"/>
          <w:lang w:eastAsia="el-GR"/>
        </w:rPr>
        <w:t xml:space="preserve"> </w:t>
      </w:r>
      <w:r w:rsidR="00BF2006">
        <w:rPr>
          <w:rFonts w:cstheme="minorHAnsi"/>
          <w:b/>
          <w:sz w:val="28"/>
          <w:szCs w:val="28"/>
        </w:rPr>
        <w:t>μνημονικές τεχνικές</w:t>
      </w:r>
    </w:p>
    <w:p w:rsidR="00373721" w:rsidRPr="00373721" w:rsidRDefault="00373721" w:rsidP="00373721">
      <w:pPr>
        <w:pStyle w:val="NoSpacing"/>
        <w:rPr>
          <w:b/>
          <w:sz w:val="28"/>
          <w:szCs w:val="28"/>
          <w:u w:val="single"/>
        </w:rPr>
      </w:pPr>
    </w:p>
    <w:p w:rsidR="00090A30" w:rsidRPr="00BF2006" w:rsidRDefault="00373721" w:rsidP="00BF2006">
      <w:pPr>
        <w:pStyle w:val="NormalWeb"/>
        <w:shd w:val="clear" w:color="auto" w:fill="FFFFFF"/>
        <w:spacing w:before="0" w:beforeAutospacing="0" w:after="225" w:afterAutospacing="0" w:line="360" w:lineRule="auto"/>
        <w:rPr>
          <w:rFonts w:asciiTheme="minorHAnsi" w:hAnsiTheme="minorHAnsi" w:cstheme="minorHAnsi"/>
          <w:color w:val="28272B"/>
          <w:sz w:val="28"/>
          <w:szCs w:val="28"/>
        </w:rPr>
      </w:pPr>
      <w:r w:rsidRPr="00BF2006">
        <w:rPr>
          <w:rFonts w:asciiTheme="minorHAnsi" w:hAnsiTheme="minorHAnsi" w:cstheme="minorHAnsi"/>
          <w:color w:val="28272B"/>
          <w:sz w:val="28"/>
          <w:szCs w:val="28"/>
        </w:rPr>
        <w:t>Μια από τις σημαντικότερες </w:t>
      </w:r>
      <w:r w:rsidRPr="00BF2006">
        <w:rPr>
          <w:rFonts w:asciiTheme="minorHAnsi" w:hAnsiTheme="minorHAnsi" w:cstheme="minorHAnsi"/>
          <w:b/>
          <w:bCs/>
          <w:color w:val="28272B"/>
          <w:sz w:val="28"/>
          <w:szCs w:val="28"/>
        </w:rPr>
        <w:t>γνωστικές λειτουργίες</w:t>
      </w:r>
      <w:r w:rsidRPr="00BF2006">
        <w:rPr>
          <w:rFonts w:asciiTheme="minorHAnsi" w:hAnsiTheme="minorHAnsi" w:cstheme="minorHAnsi"/>
          <w:color w:val="28272B"/>
          <w:sz w:val="28"/>
          <w:szCs w:val="28"/>
        </w:rPr>
        <w:t> που αφορούν την </w:t>
      </w:r>
      <w:r w:rsidRPr="00BF2006">
        <w:rPr>
          <w:rFonts w:asciiTheme="minorHAnsi" w:hAnsiTheme="minorHAnsi" w:cstheme="minorHAnsi"/>
          <w:b/>
          <w:bCs/>
          <w:color w:val="28272B"/>
          <w:sz w:val="28"/>
          <w:szCs w:val="28"/>
        </w:rPr>
        <w:t>μάθηση</w:t>
      </w:r>
      <w:r w:rsidRPr="00BF2006">
        <w:rPr>
          <w:rFonts w:asciiTheme="minorHAnsi" w:hAnsiTheme="minorHAnsi" w:cstheme="minorHAnsi"/>
          <w:color w:val="28272B"/>
          <w:sz w:val="28"/>
          <w:szCs w:val="28"/>
        </w:rPr>
        <w:t>, είναι η </w:t>
      </w:r>
      <w:r w:rsidRPr="00BF2006">
        <w:rPr>
          <w:rFonts w:asciiTheme="minorHAnsi" w:hAnsiTheme="minorHAnsi" w:cstheme="minorHAnsi"/>
          <w:b/>
          <w:bCs/>
          <w:color w:val="28272B"/>
          <w:sz w:val="28"/>
          <w:szCs w:val="28"/>
        </w:rPr>
        <w:t>μνήμη</w:t>
      </w:r>
      <w:r w:rsidRPr="00BF2006">
        <w:rPr>
          <w:rFonts w:asciiTheme="minorHAnsi" w:hAnsiTheme="minorHAnsi" w:cstheme="minorHAnsi"/>
          <w:color w:val="28272B"/>
          <w:sz w:val="28"/>
          <w:szCs w:val="28"/>
        </w:rPr>
        <w:t>. Η μνήμη επιτρέπει στο άτομο να θυμάται και να ενσωματώνει πληροφορίες μέσω της </w:t>
      </w:r>
      <w:r w:rsidRPr="00BF2006">
        <w:rPr>
          <w:rFonts w:asciiTheme="minorHAnsi" w:hAnsiTheme="minorHAnsi" w:cstheme="minorHAnsi"/>
          <w:b/>
          <w:bCs/>
          <w:color w:val="28272B"/>
          <w:sz w:val="28"/>
          <w:szCs w:val="28"/>
        </w:rPr>
        <w:t>αποκωδικοποίησης</w:t>
      </w:r>
      <w:r w:rsidRPr="00BF2006">
        <w:rPr>
          <w:rFonts w:asciiTheme="minorHAnsi" w:hAnsiTheme="minorHAnsi" w:cstheme="minorHAnsi"/>
          <w:color w:val="28272B"/>
          <w:sz w:val="28"/>
          <w:szCs w:val="28"/>
        </w:rPr>
        <w:t>, της </w:t>
      </w:r>
      <w:r w:rsidRPr="00BF2006">
        <w:rPr>
          <w:rFonts w:asciiTheme="minorHAnsi" w:hAnsiTheme="minorHAnsi" w:cstheme="minorHAnsi"/>
          <w:b/>
          <w:bCs/>
          <w:color w:val="28272B"/>
          <w:sz w:val="28"/>
          <w:szCs w:val="28"/>
        </w:rPr>
        <w:t>αποθήκευσης </w:t>
      </w:r>
      <w:r w:rsidRPr="00BF2006">
        <w:rPr>
          <w:rFonts w:asciiTheme="minorHAnsi" w:hAnsiTheme="minorHAnsi" w:cstheme="minorHAnsi"/>
          <w:color w:val="28272B"/>
          <w:sz w:val="28"/>
          <w:szCs w:val="28"/>
        </w:rPr>
        <w:t>και της </w:t>
      </w:r>
      <w:r w:rsidRPr="00BF2006">
        <w:rPr>
          <w:rFonts w:asciiTheme="minorHAnsi" w:hAnsiTheme="minorHAnsi" w:cstheme="minorHAnsi"/>
          <w:b/>
          <w:bCs/>
          <w:color w:val="28272B"/>
          <w:sz w:val="28"/>
          <w:szCs w:val="28"/>
        </w:rPr>
        <w:t>ανάσυρσης</w:t>
      </w:r>
      <w:r w:rsidRPr="00BF2006">
        <w:rPr>
          <w:rFonts w:asciiTheme="minorHAnsi" w:hAnsiTheme="minorHAnsi" w:cstheme="minorHAnsi"/>
          <w:color w:val="28272B"/>
          <w:sz w:val="28"/>
          <w:szCs w:val="28"/>
        </w:rPr>
        <w:t> πληροφοριών. Ιδιαίτερη έμφαση, δίνεται στην διαδικασία της αποκωδικοποίησης, η οποία είναι υπεύθυνη για την εισαγωγή και την οργάνωση νέων πληροφοριών και γνώσεων.  Όσο καλύτερα είναι σχετιζόμενες μεταξύ τους, οι καινούριες γνώσεις με τις ήδη προϋπάρχουσες, ο μαθητής μπορεί να τις ανασύρει και να τις ανακαλέσει πιο εύκολα, όταν τις χρειαστεί.</w:t>
      </w:r>
      <w:r w:rsidR="00090A30" w:rsidRPr="00BF2006">
        <w:rPr>
          <w:rFonts w:asciiTheme="minorHAnsi" w:hAnsiTheme="minorHAnsi" w:cstheme="minorHAnsi"/>
          <w:color w:val="28272B"/>
          <w:sz w:val="28"/>
          <w:szCs w:val="28"/>
        </w:rPr>
        <w:t xml:space="preserve"> Αναφορικά με το </w:t>
      </w:r>
      <w:r w:rsidR="00090A30" w:rsidRPr="00BF2006">
        <w:rPr>
          <w:rFonts w:asciiTheme="minorHAnsi" w:hAnsiTheme="minorHAnsi" w:cstheme="minorHAnsi"/>
          <w:color w:val="28272B"/>
          <w:sz w:val="28"/>
          <w:szCs w:val="28"/>
        </w:rPr>
        <w:lastRenderedPageBreak/>
        <w:t>συμβατικό </w:t>
      </w:r>
      <w:r w:rsidR="00090A30" w:rsidRPr="00BF2006">
        <w:rPr>
          <w:rFonts w:asciiTheme="minorHAnsi" w:hAnsiTheme="minorHAnsi" w:cstheme="minorHAnsi"/>
          <w:b/>
          <w:bCs/>
          <w:color w:val="28272B"/>
          <w:sz w:val="28"/>
          <w:szCs w:val="28"/>
        </w:rPr>
        <w:t>πλαίσιο της εκπαίδευσης</w:t>
      </w:r>
      <w:r w:rsidR="00090A30" w:rsidRPr="00BF2006">
        <w:rPr>
          <w:rFonts w:asciiTheme="minorHAnsi" w:hAnsiTheme="minorHAnsi" w:cstheme="minorHAnsi"/>
          <w:color w:val="28272B"/>
          <w:sz w:val="28"/>
          <w:szCs w:val="28"/>
        </w:rPr>
        <w:t>, είναι κατ’ αρχάς σημαντικό να προκαλείται η </w:t>
      </w:r>
      <w:r w:rsidR="00090A30" w:rsidRPr="00BF2006">
        <w:rPr>
          <w:rFonts w:asciiTheme="minorHAnsi" w:hAnsiTheme="minorHAnsi" w:cstheme="minorHAnsi"/>
          <w:b/>
          <w:bCs/>
          <w:color w:val="28272B"/>
          <w:sz w:val="28"/>
          <w:szCs w:val="28"/>
        </w:rPr>
        <w:t>προσοχή </w:t>
      </w:r>
      <w:r w:rsidR="00090A30" w:rsidRPr="00BF2006">
        <w:rPr>
          <w:rFonts w:asciiTheme="minorHAnsi" w:hAnsiTheme="minorHAnsi" w:cstheme="minorHAnsi"/>
          <w:color w:val="28272B"/>
          <w:sz w:val="28"/>
          <w:szCs w:val="28"/>
        </w:rPr>
        <w:t>των μαθητών στις </w:t>
      </w:r>
      <w:r w:rsidR="00090A30" w:rsidRPr="00BF2006">
        <w:rPr>
          <w:rFonts w:asciiTheme="minorHAnsi" w:hAnsiTheme="minorHAnsi" w:cstheme="minorHAnsi"/>
          <w:b/>
          <w:bCs/>
          <w:color w:val="28272B"/>
          <w:sz w:val="28"/>
          <w:szCs w:val="28"/>
        </w:rPr>
        <w:t>αισθητηριακές πληροφορίες</w:t>
      </w:r>
      <w:r w:rsidR="00090A30" w:rsidRPr="00BF2006">
        <w:rPr>
          <w:rFonts w:asciiTheme="minorHAnsi" w:hAnsiTheme="minorHAnsi" w:cstheme="minorHAnsi"/>
          <w:color w:val="28272B"/>
          <w:sz w:val="28"/>
          <w:szCs w:val="28"/>
        </w:rPr>
        <w:t> ώστε να τους ενεργοποιηθεί η αισθητηριακή μνήμη και έπειτα, να τους παρουσιάζονται οι γνώσεις οργανωμένες και κατηγοριοποιημένες. Επομένως, οι διάφορες </w:t>
      </w:r>
      <w:r w:rsidR="00090A30" w:rsidRPr="00BF2006">
        <w:rPr>
          <w:rFonts w:asciiTheme="minorHAnsi" w:hAnsiTheme="minorHAnsi" w:cstheme="minorHAnsi"/>
          <w:b/>
          <w:bCs/>
          <w:color w:val="28272B"/>
          <w:sz w:val="28"/>
          <w:szCs w:val="28"/>
        </w:rPr>
        <w:t>μνημονικές τεχνικές</w:t>
      </w:r>
      <w:r w:rsidR="00090A30" w:rsidRPr="00BF2006">
        <w:rPr>
          <w:rFonts w:asciiTheme="minorHAnsi" w:hAnsiTheme="minorHAnsi" w:cstheme="minorHAnsi"/>
          <w:color w:val="28272B"/>
          <w:sz w:val="28"/>
          <w:szCs w:val="28"/>
        </w:rPr>
        <w:t>, βοηθούν σημαντικά τον μαθητή στην καλύτερη </w:t>
      </w:r>
      <w:r w:rsidR="00090A30" w:rsidRPr="00BF2006">
        <w:rPr>
          <w:rFonts w:asciiTheme="minorHAnsi" w:hAnsiTheme="minorHAnsi" w:cstheme="minorHAnsi"/>
          <w:b/>
          <w:bCs/>
          <w:color w:val="28272B"/>
          <w:sz w:val="28"/>
          <w:szCs w:val="28"/>
        </w:rPr>
        <w:t>διατήρηση </w:t>
      </w:r>
      <w:r w:rsidR="00090A30" w:rsidRPr="00BF2006">
        <w:rPr>
          <w:rFonts w:asciiTheme="minorHAnsi" w:hAnsiTheme="minorHAnsi" w:cstheme="minorHAnsi"/>
          <w:color w:val="28272B"/>
          <w:sz w:val="28"/>
          <w:szCs w:val="28"/>
        </w:rPr>
        <w:t>και </w:t>
      </w:r>
      <w:r w:rsidR="00090A30" w:rsidRPr="00BF2006">
        <w:rPr>
          <w:rFonts w:asciiTheme="minorHAnsi" w:hAnsiTheme="minorHAnsi" w:cstheme="minorHAnsi"/>
          <w:b/>
          <w:bCs/>
          <w:color w:val="28272B"/>
          <w:sz w:val="28"/>
          <w:szCs w:val="28"/>
        </w:rPr>
        <w:t>επεξεργασία</w:t>
      </w:r>
      <w:r w:rsidR="00090A30" w:rsidRPr="00BF2006">
        <w:rPr>
          <w:rFonts w:asciiTheme="minorHAnsi" w:hAnsiTheme="minorHAnsi" w:cstheme="minorHAnsi"/>
          <w:color w:val="28272B"/>
          <w:sz w:val="28"/>
          <w:szCs w:val="28"/>
        </w:rPr>
        <w:t> των </w:t>
      </w:r>
      <w:r w:rsidR="00090A30" w:rsidRPr="00BF2006">
        <w:rPr>
          <w:rFonts w:asciiTheme="minorHAnsi" w:hAnsiTheme="minorHAnsi" w:cstheme="minorHAnsi"/>
          <w:b/>
          <w:bCs/>
          <w:color w:val="28272B"/>
          <w:sz w:val="28"/>
          <w:szCs w:val="28"/>
        </w:rPr>
        <w:t>γνώσεων</w:t>
      </w:r>
      <w:r w:rsidR="00090A30" w:rsidRPr="00BF2006">
        <w:rPr>
          <w:rFonts w:asciiTheme="minorHAnsi" w:hAnsiTheme="minorHAnsi" w:cstheme="minorHAnsi"/>
          <w:color w:val="28272B"/>
          <w:sz w:val="28"/>
          <w:szCs w:val="28"/>
        </w:rPr>
        <w:t> του. Οι μνημονικές τεχνικές δεν έρχονται να επεκτείνουν την χωρητικότητα της μνήμης, αλλά την διατηρούν ως έχει. Συνδέουν τις νέες πληροφορίες και γνώσεις με ό,τι γνωρίζουμε (προϋπάρχουσες γνώσεις).</w:t>
      </w:r>
    </w:p>
    <w:p w:rsidR="00090A30" w:rsidRPr="00BF2006" w:rsidRDefault="00090A30" w:rsidP="00BF2006">
      <w:pPr>
        <w:shd w:val="clear" w:color="auto" w:fill="FFFFFF"/>
        <w:spacing w:after="225" w:line="360" w:lineRule="auto"/>
        <w:rPr>
          <w:rFonts w:eastAsia="Times New Roman" w:cstheme="minorHAnsi"/>
          <w:color w:val="28272B"/>
          <w:sz w:val="28"/>
          <w:szCs w:val="28"/>
          <w:lang w:eastAsia="el-GR"/>
        </w:rPr>
      </w:pPr>
      <w:r w:rsidRPr="00BF2006">
        <w:rPr>
          <w:rFonts w:eastAsia="Times New Roman" w:cstheme="minorHAnsi"/>
          <w:color w:val="28272B"/>
          <w:sz w:val="28"/>
          <w:szCs w:val="28"/>
          <w:lang w:eastAsia="el-GR"/>
        </w:rPr>
        <w:t>Μια πολύ καλή τεχνική για να θυμούνται οι μαθητές ονόματα, φράσεις, και βήματα πιο εύκολα και για αρκετό χρονικό διάστημα, είναι το </w:t>
      </w:r>
      <w:r w:rsidRPr="00BF2006">
        <w:rPr>
          <w:rFonts w:eastAsia="Times New Roman" w:cstheme="minorHAnsi"/>
          <w:b/>
          <w:bCs/>
          <w:color w:val="28272B"/>
          <w:sz w:val="28"/>
          <w:szCs w:val="28"/>
          <w:lang w:eastAsia="el-GR"/>
        </w:rPr>
        <w:t>ακρωνύμιο </w:t>
      </w:r>
      <w:r w:rsidRPr="00BF2006">
        <w:rPr>
          <w:rFonts w:eastAsia="Times New Roman" w:cstheme="minorHAnsi"/>
          <w:color w:val="28272B"/>
          <w:sz w:val="28"/>
          <w:szCs w:val="28"/>
          <w:lang w:eastAsia="el-GR"/>
        </w:rPr>
        <w:t>και η</w:t>
      </w:r>
      <w:r w:rsidRPr="00BF2006">
        <w:rPr>
          <w:rFonts w:eastAsia="Times New Roman" w:cstheme="minorHAnsi"/>
          <w:b/>
          <w:bCs/>
          <w:color w:val="28272B"/>
          <w:sz w:val="28"/>
          <w:szCs w:val="28"/>
          <w:lang w:eastAsia="el-GR"/>
        </w:rPr>
        <w:t> ακροστιχίδα</w:t>
      </w:r>
      <w:r w:rsidRPr="00BF2006">
        <w:rPr>
          <w:rFonts w:eastAsia="Times New Roman" w:cstheme="minorHAnsi"/>
          <w:color w:val="28272B"/>
          <w:sz w:val="28"/>
          <w:szCs w:val="28"/>
          <w:lang w:eastAsia="el-GR"/>
        </w:rPr>
        <w:t xml:space="preserve">. Με την στρατηγική των αρχικών γραμμάτων του ακρωνυμίου, έχουμε την δυνατότητα να σχηματίσουμε καινούριες λέξεις από τα αρχικά γράμματα των πληροφοριών που είναι προς απομνημόνευση, μια </w:t>
      </w:r>
      <w:r w:rsidR="00117BBD" w:rsidRPr="00BF2006">
        <w:rPr>
          <w:rFonts w:eastAsia="Times New Roman" w:cstheme="minorHAnsi"/>
          <w:color w:val="28272B"/>
          <w:sz w:val="28"/>
          <w:szCs w:val="28"/>
          <w:lang w:eastAsia="el-GR"/>
        </w:rPr>
        <w:t>λέξη</w:t>
      </w:r>
      <w:r w:rsidRPr="00BF2006">
        <w:rPr>
          <w:rFonts w:eastAsia="Times New Roman" w:cstheme="minorHAnsi"/>
          <w:color w:val="28272B"/>
          <w:sz w:val="28"/>
          <w:szCs w:val="28"/>
          <w:lang w:eastAsia="el-GR"/>
        </w:rPr>
        <w:t xml:space="preserve"> ή </w:t>
      </w:r>
      <w:r w:rsidR="00117BBD" w:rsidRPr="00BF2006">
        <w:rPr>
          <w:rFonts w:eastAsia="Times New Roman" w:cstheme="minorHAnsi"/>
          <w:color w:val="28272B"/>
          <w:sz w:val="28"/>
          <w:szCs w:val="28"/>
          <w:lang w:eastAsia="el-GR"/>
        </w:rPr>
        <w:t>φράση</w:t>
      </w:r>
      <w:r w:rsidRPr="00BF2006">
        <w:rPr>
          <w:rFonts w:eastAsia="Times New Roman" w:cstheme="minorHAnsi"/>
          <w:color w:val="28272B"/>
          <w:sz w:val="28"/>
          <w:szCs w:val="28"/>
          <w:lang w:eastAsia="el-GR"/>
        </w:rPr>
        <w:t xml:space="preserve"> που </w:t>
      </w:r>
      <w:r w:rsidR="00117BBD" w:rsidRPr="00BF2006">
        <w:rPr>
          <w:rFonts w:eastAsia="Times New Roman" w:cstheme="minorHAnsi"/>
          <w:color w:val="28272B"/>
          <w:sz w:val="28"/>
          <w:szCs w:val="28"/>
          <w:lang w:eastAsia="el-GR"/>
        </w:rPr>
        <w:t>συγκρατείται</w:t>
      </w:r>
      <w:r w:rsidRPr="00BF2006">
        <w:rPr>
          <w:rFonts w:eastAsia="Times New Roman" w:cstheme="minorHAnsi"/>
          <w:color w:val="28272B"/>
          <w:sz w:val="28"/>
          <w:szCs w:val="28"/>
          <w:lang w:eastAsia="el-GR"/>
        </w:rPr>
        <w:t xml:space="preserve"> </w:t>
      </w:r>
      <w:r w:rsidR="00117BBD" w:rsidRPr="00BF2006">
        <w:rPr>
          <w:rFonts w:eastAsia="Times New Roman" w:cstheme="minorHAnsi"/>
          <w:color w:val="28272B"/>
          <w:sz w:val="28"/>
          <w:szCs w:val="28"/>
          <w:lang w:eastAsia="el-GR"/>
        </w:rPr>
        <w:t>ευκολότερα</w:t>
      </w:r>
      <w:r w:rsidRPr="00BF2006">
        <w:rPr>
          <w:rFonts w:eastAsia="Times New Roman" w:cstheme="minorHAnsi"/>
          <w:color w:val="28272B"/>
          <w:sz w:val="28"/>
          <w:szCs w:val="28"/>
          <w:lang w:eastAsia="el-GR"/>
        </w:rPr>
        <w:t xml:space="preserve"> στο μυαλό των μαθητών, π.χ. τα είδη της γενικής κατηγορηματικής είναι: ΚΥΔΙΑ (κτητική/καταγωγής, ύλης, διαιρετική, ιδιότητας, αξίας). Αντίστοιχα, με την δημιουργία μιας ακροστιχίδας, μπορούμε να σχηματίσουμε από αρχικά γράμματα ή από συλλαβές μιας λέξης, φράσεις ή στίχους που θα μας βοηθήσουν στην καλύτερη απομνημόνευση των πληροφοριών, π.χ. Δευτερεύουσες ονοματικές προτάσεις: </w:t>
      </w:r>
      <w:r w:rsidRPr="00BF2006">
        <w:rPr>
          <w:rFonts w:eastAsia="Times New Roman" w:cstheme="minorHAnsi"/>
          <w:b/>
          <w:bCs/>
          <w:color w:val="28272B"/>
          <w:sz w:val="28"/>
          <w:szCs w:val="28"/>
          <w:lang w:eastAsia="el-GR"/>
        </w:rPr>
        <w:t>Π</w:t>
      </w:r>
      <w:r w:rsidRPr="00BF2006">
        <w:rPr>
          <w:rFonts w:eastAsia="Times New Roman" w:cstheme="minorHAnsi"/>
          <w:color w:val="28272B"/>
          <w:sz w:val="28"/>
          <w:szCs w:val="28"/>
          <w:lang w:eastAsia="el-GR"/>
        </w:rPr>
        <w:t>αιδί </w:t>
      </w:r>
      <w:r w:rsidRPr="00BF2006">
        <w:rPr>
          <w:rFonts w:eastAsia="Times New Roman" w:cstheme="minorHAnsi"/>
          <w:b/>
          <w:bCs/>
          <w:color w:val="28272B"/>
          <w:sz w:val="28"/>
          <w:szCs w:val="28"/>
          <w:lang w:eastAsia="el-GR"/>
        </w:rPr>
        <w:t>Είδ</w:t>
      </w:r>
      <w:r w:rsidRPr="00BF2006">
        <w:rPr>
          <w:rFonts w:eastAsia="Times New Roman" w:cstheme="minorHAnsi"/>
          <w:color w:val="28272B"/>
          <w:sz w:val="28"/>
          <w:szCs w:val="28"/>
          <w:lang w:eastAsia="el-GR"/>
        </w:rPr>
        <w:t>ε </w:t>
      </w:r>
      <w:r w:rsidRPr="00BF2006">
        <w:rPr>
          <w:rFonts w:eastAsia="Times New Roman" w:cstheme="minorHAnsi"/>
          <w:b/>
          <w:bCs/>
          <w:color w:val="28272B"/>
          <w:sz w:val="28"/>
          <w:szCs w:val="28"/>
          <w:lang w:eastAsia="el-GR"/>
        </w:rPr>
        <w:t>Ά</w:t>
      </w:r>
      <w:r w:rsidRPr="00BF2006">
        <w:rPr>
          <w:rFonts w:eastAsia="Times New Roman" w:cstheme="minorHAnsi"/>
          <w:color w:val="28272B"/>
          <w:sz w:val="28"/>
          <w:szCs w:val="28"/>
          <w:lang w:eastAsia="el-GR"/>
        </w:rPr>
        <w:t>σπρο </w:t>
      </w:r>
      <w:r w:rsidRPr="00BF2006">
        <w:rPr>
          <w:rFonts w:eastAsia="Times New Roman" w:cstheme="minorHAnsi"/>
          <w:b/>
          <w:bCs/>
          <w:color w:val="28272B"/>
          <w:sz w:val="28"/>
          <w:szCs w:val="28"/>
          <w:lang w:eastAsia="el-GR"/>
        </w:rPr>
        <w:t>Ε</w:t>
      </w:r>
      <w:r w:rsidRPr="00BF2006">
        <w:rPr>
          <w:rFonts w:eastAsia="Times New Roman" w:cstheme="minorHAnsi"/>
          <w:color w:val="28272B"/>
          <w:sz w:val="28"/>
          <w:szCs w:val="28"/>
          <w:lang w:eastAsia="el-GR"/>
        </w:rPr>
        <w:t>λέφαντα (Πλάγιες ερωτηματικές, Ειδικές, Αναφορικές, Ενδοιαστικές).</w:t>
      </w:r>
    </w:p>
    <w:p w:rsidR="00090A30" w:rsidRPr="00BF2006" w:rsidRDefault="00090A30" w:rsidP="00BF2006">
      <w:pPr>
        <w:shd w:val="clear" w:color="auto" w:fill="FFFFFF"/>
        <w:spacing w:after="225" w:line="360" w:lineRule="auto"/>
        <w:rPr>
          <w:rFonts w:eastAsia="Times New Roman" w:cstheme="minorHAnsi"/>
          <w:color w:val="28272B"/>
          <w:sz w:val="28"/>
          <w:szCs w:val="28"/>
          <w:lang w:eastAsia="el-GR"/>
        </w:rPr>
      </w:pPr>
      <w:r w:rsidRPr="00BF2006">
        <w:rPr>
          <w:rFonts w:eastAsia="Times New Roman" w:cstheme="minorHAnsi"/>
          <w:color w:val="28272B"/>
          <w:sz w:val="28"/>
          <w:szCs w:val="28"/>
          <w:lang w:eastAsia="el-GR"/>
        </w:rPr>
        <w:t>Επίσης, μια επιπρόσθετη και ενδιαφέρουσα τεχνική, είναι η </w:t>
      </w:r>
      <w:r w:rsidRPr="00BF2006">
        <w:rPr>
          <w:rFonts w:eastAsia="Times New Roman" w:cstheme="minorHAnsi"/>
          <w:b/>
          <w:bCs/>
          <w:color w:val="28272B"/>
          <w:sz w:val="28"/>
          <w:szCs w:val="28"/>
          <w:lang w:eastAsia="el-GR"/>
        </w:rPr>
        <w:t>μέθοδος της αλυσίδας</w:t>
      </w:r>
      <w:r w:rsidRPr="00BF2006">
        <w:rPr>
          <w:rFonts w:eastAsia="Times New Roman" w:cstheme="minorHAnsi"/>
          <w:color w:val="28272B"/>
          <w:sz w:val="28"/>
          <w:szCs w:val="28"/>
          <w:lang w:eastAsia="el-GR"/>
        </w:rPr>
        <w:t xml:space="preserve">. Αυτή βοηθάει τους μαθητές στην καλύτερη </w:t>
      </w:r>
      <w:r w:rsidRPr="00BF2006">
        <w:rPr>
          <w:rFonts w:eastAsia="Times New Roman" w:cstheme="minorHAnsi"/>
          <w:color w:val="28272B"/>
          <w:sz w:val="28"/>
          <w:szCs w:val="28"/>
          <w:lang w:eastAsia="el-GR"/>
        </w:rPr>
        <w:lastRenderedPageBreak/>
        <w:t xml:space="preserve">απομνημόνευση των πληροφοριών, συνδέοντας το πρώτο στοιχείο μιας σειράς με το δεύτερο, το δεύτερο με το τρίτο κ.λπ.,  μέσω ενός συνειρμού, μιας ιστορίας ή ενός τραγουδιού, π.χ. τα είδη του άναρθρου απαρεμφάτου και τα αντίστοιχα ρήματα και επίθετα που συνοδεύουν το καθένα από αυτά, μπορούν να απομνημονευτούν πιο εύκολα στην μνήμη των μαθητών με την δημιουργία ενός τραγουδιού, συνδέοντας τις πληροφορίες μεταξύ </w:t>
      </w:r>
      <w:r w:rsidR="00F71C8D" w:rsidRPr="00BF2006">
        <w:rPr>
          <w:rFonts w:eastAsia="Times New Roman" w:cstheme="minorHAnsi"/>
          <w:color w:val="28272B"/>
          <w:sz w:val="28"/>
          <w:szCs w:val="28"/>
          <w:lang w:eastAsia="el-GR"/>
        </w:rPr>
        <w:t xml:space="preserve">τους. </w:t>
      </w:r>
    </w:p>
    <w:p w:rsidR="00090A30" w:rsidRPr="00BF2006" w:rsidRDefault="00090A30" w:rsidP="00BF2006">
      <w:pPr>
        <w:shd w:val="clear" w:color="auto" w:fill="FFFFFF"/>
        <w:spacing w:after="225" w:line="360" w:lineRule="auto"/>
        <w:rPr>
          <w:rFonts w:eastAsia="Times New Roman" w:cstheme="minorHAnsi"/>
          <w:color w:val="28272B"/>
          <w:sz w:val="28"/>
          <w:szCs w:val="28"/>
          <w:lang w:eastAsia="el-GR"/>
        </w:rPr>
      </w:pPr>
      <w:r w:rsidRPr="00BF2006">
        <w:rPr>
          <w:rFonts w:eastAsia="Times New Roman" w:cstheme="minorHAnsi"/>
          <w:color w:val="28272B"/>
          <w:sz w:val="28"/>
          <w:szCs w:val="28"/>
          <w:lang w:eastAsia="el-GR"/>
        </w:rPr>
        <w:t>Μια ακόμη τεχνική απομνημόνευσης, είναι η </w:t>
      </w:r>
      <w:r w:rsidRPr="00BF2006">
        <w:rPr>
          <w:rFonts w:eastAsia="Times New Roman" w:cstheme="minorHAnsi"/>
          <w:b/>
          <w:bCs/>
          <w:color w:val="28272B"/>
          <w:sz w:val="28"/>
          <w:szCs w:val="28"/>
          <w:lang w:eastAsia="el-GR"/>
        </w:rPr>
        <w:t>μέθοδος της λέξης-κλειδί</w:t>
      </w:r>
      <w:r w:rsidRPr="00BF2006">
        <w:rPr>
          <w:rFonts w:eastAsia="Times New Roman" w:cstheme="minorHAnsi"/>
          <w:color w:val="28272B"/>
          <w:sz w:val="28"/>
          <w:szCs w:val="28"/>
          <w:lang w:eastAsia="el-GR"/>
        </w:rPr>
        <w:t>. Με αυτό τον τρόπο, βοηθάμε τους μαθητές να επανακωδικοποιήσουν την σημασία της λέξης που θέλουν να μάθουν και να θυμούνται, χρησιμοποιώντας μια οικεία λέξη-κλειδί. Έτσι, δημιουργώντας μια πρόταση και σχηματίζοντας μια νοερή εικόνα, συσχετίζουμε την λέξη-κλειδί, με τον ορισμό της λέξης που θέλουμε να μάθουν. Έτσι, γίνεται πιο εύκολα η ανάκληση του ορισμού της λέξης που μας ενδιαφέρει. Αυτή η τεχνική είναι αρκετά βοηθητική και για την εκμάθηση μιας νέας ξένης γλώσσας. Για παράδειγμα, η λέξη ορρωδία, που σημαίνει δισταγμός, μπορούμε να την επανακωδικοποιήσουμε με μια πιο οικεία λέξη, δηλαδή, την χορωδία. Στην συνέχεια, σχηματίζουμε μια πρόταση, όπως ‘’Η χορωδία έχει δισταγμούς ως προς το τραγούδι του τράπερ’’. Έτσι, σχηματίζουμε μια νοερή εικόνα στο μυαλό του μαθητή. Όταν οι μαθητές ερωτηθούν για την σημασία της  λέξης ‘’ορρωδία’’, θα φέρουν στο μυαλό τους αυτή την νοερή εικόνα, δηλαδή την λέξη ‘’δισταγμός’’, επειδή η χορωδία με τον τράπερ δεν σχετίζονται μεταξύ τους, γι’ αυτό υπάρχει δισταγμός.</w:t>
      </w:r>
      <w:r w:rsidR="00F71C8D" w:rsidRPr="00BF2006">
        <w:rPr>
          <w:rFonts w:eastAsia="Times New Roman" w:cstheme="minorHAnsi"/>
          <w:color w:val="28272B"/>
          <w:sz w:val="28"/>
          <w:szCs w:val="28"/>
          <w:lang w:eastAsia="el-GR"/>
        </w:rPr>
        <w:t xml:space="preserve"> </w:t>
      </w:r>
    </w:p>
    <w:p w:rsidR="00090A30" w:rsidRPr="00BF2006" w:rsidRDefault="00090A30" w:rsidP="00BF2006">
      <w:pPr>
        <w:shd w:val="clear" w:color="auto" w:fill="FFFFFF"/>
        <w:spacing w:after="225" w:line="360" w:lineRule="auto"/>
        <w:rPr>
          <w:rFonts w:eastAsia="Times New Roman" w:cstheme="minorHAnsi"/>
          <w:color w:val="28272B"/>
          <w:sz w:val="28"/>
          <w:szCs w:val="28"/>
          <w:lang w:eastAsia="el-GR"/>
        </w:rPr>
      </w:pPr>
      <w:r w:rsidRPr="00BF2006">
        <w:rPr>
          <w:rFonts w:eastAsia="Times New Roman" w:cstheme="minorHAnsi"/>
          <w:color w:val="28272B"/>
          <w:sz w:val="28"/>
          <w:szCs w:val="28"/>
          <w:lang w:eastAsia="el-GR"/>
        </w:rPr>
        <w:t>Όλες αυτές οι </w:t>
      </w:r>
      <w:r w:rsidRPr="00BF2006">
        <w:rPr>
          <w:rFonts w:eastAsia="Times New Roman" w:cstheme="minorHAnsi"/>
          <w:b/>
          <w:bCs/>
          <w:color w:val="28272B"/>
          <w:sz w:val="28"/>
          <w:szCs w:val="28"/>
          <w:lang w:eastAsia="el-GR"/>
        </w:rPr>
        <w:t>μνημονικές τεχνικές</w:t>
      </w:r>
      <w:r w:rsidRPr="00BF2006">
        <w:rPr>
          <w:rFonts w:eastAsia="Times New Roman" w:cstheme="minorHAnsi"/>
          <w:color w:val="28272B"/>
          <w:sz w:val="28"/>
          <w:szCs w:val="28"/>
          <w:lang w:eastAsia="el-GR"/>
        </w:rPr>
        <w:t xml:space="preserve">, υπογραμμίζουν στην ουσία  ότι, κατά την πρόσληψη και την επεξεργασία των πληροφοριών στο νου </w:t>
      </w:r>
      <w:r w:rsidRPr="00BF2006">
        <w:rPr>
          <w:rFonts w:eastAsia="Times New Roman" w:cstheme="minorHAnsi"/>
          <w:color w:val="28272B"/>
          <w:sz w:val="28"/>
          <w:szCs w:val="28"/>
          <w:lang w:eastAsia="el-GR"/>
        </w:rPr>
        <w:lastRenderedPageBreak/>
        <w:t>(όπως, με ανάλογο τρόπο, συμβαίνει και κατά την επεξεργασία των τροφών στο σώμα) ο οργανισμός του ανθρώπου φαίνεται να  διαθέτει εγγενείς ικανότητες, χάρη στις οποίες έχει τη δυνατότητα να επιλέγει, να συγκρατεί και να αφομοιώνει/ενσωματώνει  τα ουσιώδη στοιχεία, ώστε να μπορεί να λειτουργεί και να αναπτύσσεται. Το κύριο θέμα για τους περισσότερους μαθητές και μη, είναι η λεγόμενη διαδικασία της </w:t>
      </w:r>
      <w:r w:rsidRPr="00BF2006">
        <w:rPr>
          <w:rFonts w:eastAsia="Times New Roman" w:cstheme="minorHAnsi"/>
          <w:b/>
          <w:bCs/>
          <w:color w:val="28272B"/>
          <w:sz w:val="28"/>
          <w:szCs w:val="28"/>
          <w:lang w:eastAsia="el-GR"/>
        </w:rPr>
        <w:t>αποθήκευσης</w:t>
      </w:r>
      <w:r w:rsidRPr="00BF2006">
        <w:rPr>
          <w:rFonts w:eastAsia="Times New Roman" w:cstheme="minorHAnsi"/>
          <w:color w:val="28272B"/>
          <w:sz w:val="28"/>
          <w:szCs w:val="28"/>
          <w:lang w:eastAsia="el-GR"/>
        </w:rPr>
        <w:t> και της </w:t>
      </w:r>
      <w:r w:rsidRPr="00BF2006">
        <w:rPr>
          <w:rFonts w:eastAsia="Times New Roman" w:cstheme="minorHAnsi"/>
          <w:b/>
          <w:bCs/>
          <w:color w:val="28272B"/>
          <w:sz w:val="28"/>
          <w:szCs w:val="28"/>
          <w:lang w:eastAsia="el-GR"/>
        </w:rPr>
        <w:t>ανάκτησης</w:t>
      </w:r>
      <w:r w:rsidRPr="00BF2006">
        <w:rPr>
          <w:rFonts w:eastAsia="Times New Roman" w:cstheme="minorHAnsi"/>
          <w:color w:val="28272B"/>
          <w:sz w:val="28"/>
          <w:szCs w:val="28"/>
          <w:lang w:eastAsia="el-GR"/>
        </w:rPr>
        <w:t>. Πολύ συχνά, ενώ υπάρχει κάτι ενσωματωμένο στο κουτάκι της μνήμης, αυτό δεν μπορεί να ανακτηθεί, δηλαδή, να ξαναέρθει στην επιφάνεια. Η διαδεδομένη έκφραση αυτού του φαινομένου ονομάζεται στην καθημερινή ζωή </w:t>
      </w:r>
      <w:r w:rsidRPr="00BF2006">
        <w:rPr>
          <w:rFonts w:eastAsia="Times New Roman" w:cstheme="minorHAnsi"/>
          <w:i/>
          <w:iCs/>
          <w:color w:val="28272B"/>
          <w:sz w:val="28"/>
          <w:szCs w:val="28"/>
          <w:lang w:eastAsia="el-GR"/>
        </w:rPr>
        <w:t>‘’το έχω στην άκρη της γλώσσας μου’</w:t>
      </w:r>
      <w:r w:rsidRPr="00BF2006">
        <w:rPr>
          <w:rFonts w:eastAsia="Times New Roman" w:cstheme="minorHAnsi"/>
          <w:color w:val="28272B"/>
          <w:sz w:val="28"/>
          <w:szCs w:val="28"/>
          <w:lang w:eastAsia="el-GR"/>
        </w:rPr>
        <w:t>’. Σημαντικοί, στο στάδιο αυτό, θεωρούνται οι παράγοντες εσωτερικής και εξωτερικής κατανάλωσης όπως, η ανησυχία, το άγχος, η κούραση ακόμα και το κομμάτι της προσοχής. Συνεπώς, εάν ένας μαθητής στην προσπάθεια του να θυμηθεί ένα ιστορικό γεγονός, εν όψει του διαγωνίσματος και αισθανθεί έντονο άγχος, είναι πιθανόν να έχει δυσκολία στην ανάκτηση αυτών των πληροφοριών.</w:t>
      </w:r>
    </w:p>
    <w:p w:rsidR="00090A30" w:rsidRPr="00BF2006" w:rsidRDefault="00090A30" w:rsidP="00BF2006">
      <w:pPr>
        <w:shd w:val="clear" w:color="auto" w:fill="FFFFFF"/>
        <w:spacing w:after="225" w:line="360" w:lineRule="auto"/>
        <w:rPr>
          <w:rFonts w:eastAsia="Times New Roman" w:cstheme="minorHAnsi"/>
          <w:color w:val="28272B"/>
          <w:sz w:val="28"/>
          <w:szCs w:val="28"/>
          <w:lang w:eastAsia="el-GR"/>
        </w:rPr>
      </w:pPr>
      <w:r w:rsidRPr="00BF2006">
        <w:rPr>
          <w:rFonts w:eastAsia="Times New Roman" w:cstheme="minorHAnsi"/>
          <w:color w:val="28272B"/>
          <w:sz w:val="28"/>
          <w:szCs w:val="28"/>
          <w:lang w:eastAsia="el-GR"/>
        </w:rPr>
        <w:t>Η διαδικασία της </w:t>
      </w:r>
      <w:r w:rsidRPr="00BF2006">
        <w:rPr>
          <w:rFonts w:eastAsia="Times New Roman" w:cstheme="minorHAnsi"/>
          <w:b/>
          <w:bCs/>
          <w:color w:val="28272B"/>
          <w:sz w:val="28"/>
          <w:szCs w:val="28"/>
          <w:lang w:eastAsia="el-GR"/>
        </w:rPr>
        <w:t>εκμάθησης/απομνημόνευσης</w:t>
      </w:r>
      <w:r w:rsidRPr="00BF2006">
        <w:rPr>
          <w:rFonts w:eastAsia="Times New Roman" w:cstheme="minorHAnsi"/>
          <w:color w:val="28272B"/>
          <w:sz w:val="28"/>
          <w:szCs w:val="28"/>
          <w:lang w:eastAsia="el-GR"/>
        </w:rPr>
        <w:t> δεν αφορά μόνο τους «θεωρητικούς», αλλά στοχεύει στο σύνολο των μαθητών,   εφόσον η αποστήθιση είναι ένα αλληλένδετο στοιχείο με τη διαδικασία της μάθησης. Παρακάτω, παρατίθενται μερικές συμβουλές, κωδικοποιημένες και απλές, με σκοπό την  διευκόλυνση, ως προς τον τρόπο και απομνημόνευσης και εκμάθησης σε τελικό στάδιο, ενός κειμένου:</w:t>
      </w:r>
    </w:p>
    <w:p w:rsidR="00090A30" w:rsidRPr="00BF2006" w:rsidRDefault="00090A30" w:rsidP="00BF2006">
      <w:pPr>
        <w:numPr>
          <w:ilvl w:val="0"/>
          <w:numId w:val="6"/>
        </w:numPr>
        <w:shd w:val="clear" w:color="auto" w:fill="FFFFFF"/>
        <w:spacing w:before="100" w:beforeAutospacing="1" w:after="100" w:afterAutospacing="1" w:line="360" w:lineRule="auto"/>
        <w:rPr>
          <w:rFonts w:eastAsia="Times New Roman" w:cstheme="minorHAnsi"/>
          <w:color w:val="28272B"/>
          <w:sz w:val="28"/>
          <w:szCs w:val="28"/>
          <w:lang w:eastAsia="el-GR"/>
        </w:rPr>
      </w:pPr>
      <w:r w:rsidRPr="00BF2006">
        <w:rPr>
          <w:rFonts w:eastAsia="Times New Roman" w:cstheme="minorHAnsi"/>
          <w:b/>
          <w:bCs/>
          <w:color w:val="28272B"/>
          <w:sz w:val="28"/>
          <w:szCs w:val="28"/>
          <w:u w:val="single"/>
          <w:lang w:eastAsia="el-GR"/>
        </w:rPr>
        <w:t>Υπογράμμιση</w:t>
      </w:r>
      <w:r w:rsidRPr="00BF2006">
        <w:rPr>
          <w:rFonts w:eastAsia="Times New Roman" w:cstheme="minorHAnsi"/>
          <w:color w:val="28272B"/>
          <w:sz w:val="28"/>
          <w:szCs w:val="28"/>
          <w:lang w:eastAsia="el-GR"/>
        </w:rPr>
        <w:t xml:space="preserve">: Εξάσκηση στην τεχνική της υπογράμμισης. Ο μαθητής υπογραμμίζει με διάφορα χρώματα τις λέξεις-κλειδιά </w:t>
      </w:r>
      <w:r w:rsidRPr="00BF2006">
        <w:rPr>
          <w:rFonts w:eastAsia="Times New Roman" w:cstheme="minorHAnsi"/>
          <w:color w:val="28272B"/>
          <w:sz w:val="28"/>
          <w:szCs w:val="28"/>
          <w:lang w:eastAsia="el-GR"/>
        </w:rPr>
        <w:lastRenderedPageBreak/>
        <w:t>και τις φράσεις που θα τον βοηθήσουν στις επαναλήψεις να ξαναφέρει στη μνήμη του, τα κύρια σημεία αλλά και να ξεκλειδώσει πιο εύκολα το κείμενο. Στο στάδιο αυτό, είναι σκόπιμο να γίνει και ταύτιση διάφορων χρωμάτων με αντίστοιχα γεγονότα. Για παράδειγμα: κίτρινο-γεγονότα, πράσινο-ημερομηνίες, κόκκινο-αίτια, ροζ/μωβ- αποτελέσματα.</w:t>
      </w:r>
    </w:p>
    <w:p w:rsidR="00090A30" w:rsidRPr="00BF2006" w:rsidRDefault="00090A30" w:rsidP="00BF2006">
      <w:pPr>
        <w:numPr>
          <w:ilvl w:val="0"/>
          <w:numId w:val="7"/>
        </w:numPr>
        <w:shd w:val="clear" w:color="auto" w:fill="FFFFFF"/>
        <w:spacing w:before="100" w:beforeAutospacing="1" w:after="100" w:afterAutospacing="1" w:line="360" w:lineRule="auto"/>
        <w:rPr>
          <w:rFonts w:eastAsia="Times New Roman" w:cstheme="minorHAnsi"/>
          <w:color w:val="28272B"/>
          <w:sz w:val="28"/>
          <w:szCs w:val="28"/>
          <w:lang w:eastAsia="el-GR"/>
        </w:rPr>
      </w:pPr>
      <w:r w:rsidRPr="00BF2006">
        <w:rPr>
          <w:rFonts w:eastAsia="Times New Roman" w:cstheme="minorHAnsi"/>
          <w:b/>
          <w:bCs/>
          <w:color w:val="28272B"/>
          <w:sz w:val="28"/>
          <w:szCs w:val="28"/>
          <w:u w:val="single"/>
          <w:lang w:eastAsia="el-GR"/>
        </w:rPr>
        <w:t>Αναδιατύπωση</w:t>
      </w:r>
      <w:r w:rsidRPr="00BF2006">
        <w:rPr>
          <w:rFonts w:eastAsia="Times New Roman" w:cstheme="minorHAnsi"/>
          <w:color w:val="28272B"/>
          <w:sz w:val="28"/>
          <w:szCs w:val="28"/>
          <w:lang w:eastAsia="el-GR"/>
        </w:rPr>
        <w:t>: Αφού ο μαθητής υπογραμμίσει τα σημαντικότερα σημεία του κειμένου, μπορεί να τα γράψει με δικά του λόγια σε μια κόλλα χαρτί. Στο στάδιο αυτό, ο σκοπός είναι η κατανόηση και για τον λόγο αυτό θεωρείται σκόπιμο να απέχουν οι αυτούσιες αντιγραφές.</w:t>
      </w:r>
    </w:p>
    <w:p w:rsidR="00090A30" w:rsidRPr="00BF2006" w:rsidRDefault="00090A30" w:rsidP="00BF2006">
      <w:pPr>
        <w:numPr>
          <w:ilvl w:val="0"/>
          <w:numId w:val="8"/>
        </w:numPr>
        <w:shd w:val="clear" w:color="auto" w:fill="FFFFFF"/>
        <w:spacing w:before="100" w:beforeAutospacing="1" w:after="100" w:afterAutospacing="1" w:line="360" w:lineRule="auto"/>
        <w:rPr>
          <w:rFonts w:eastAsia="Times New Roman" w:cstheme="minorHAnsi"/>
          <w:color w:val="28272B"/>
          <w:sz w:val="28"/>
          <w:szCs w:val="28"/>
          <w:lang w:eastAsia="el-GR"/>
        </w:rPr>
      </w:pPr>
      <w:r w:rsidRPr="00BF2006">
        <w:rPr>
          <w:rFonts w:eastAsia="Times New Roman" w:cstheme="minorHAnsi"/>
          <w:b/>
          <w:bCs/>
          <w:color w:val="28272B"/>
          <w:sz w:val="28"/>
          <w:szCs w:val="28"/>
          <w:u w:val="single"/>
          <w:lang w:eastAsia="el-GR"/>
        </w:rPr>
        <w:t>Γίνε δάσκαλος του εαυτού σου</w:t>
      </w:r>
      <w:r w:rsidRPr="00BF2006">
        <w:rPr>
          <w:rFonts w:eastAsia="Times New Roman" w:cstheme="minorHAnsi"/>
          <w:color w:val="28272B"/>
          <w:sz w:val="28"/>
          <w:szCs w:val="28"/>
          <w:lang w:eastAsia="el-GR"/>
        </w:rPr>
        <w:t>: Μόλις ολοκληρωθεί η καταγραφή των σημαντικότερων σημείων στο χαρτί, ο μαθητής προσπαθεί να τα εξηγήσει με απλό τρόπο στον εαυτό του και ταυτόχρονα να τον διορθώνει. Στόχος είναι η διόρθωση μέχρι να φτάσει ο μαθητής, στο επιθυμητό σημείο.</w:t>
      </w:r>
    </w:p>
    <w:p w:rsidR="00090A30" w:rsidRPr="00BF2006" w:rsidRDefault="00090A30" w:rsidP="00BF2006">
      <w:pPr>
        <w:numPr>
          <w:ilvl w:val="0"/>
          <w:numId w:val="9"/>
        </w:numPr>
        <w:shd w:val="clear" w:color="auto" w:fill="FFFFFF"/>
        <w:spacing w:before="100" w:beforeAutospacing="1" w:after="100" w:afterAutospacing="1" w:line="360" w:lineRule="auto"/>
        <w:rPr>
          <w:rFonts w:eastAsia="Times New Roman" w:cstheme="minorHAnsi"/>
          <w:color w:val="28272B"/>
          <w:sz w:val="28"/>
          <w:szCs w:val="28"/>
          <w:lang w:eastAsia="el-GR"/>
        </w:rPr>
      </w:pPr>
      <w:r w:rsidRPr="00BF2006">
        <w:rPr>
          <w:rFonts w:eastAsia="Times New Roman" w:cstheme="minorHAnsi"/>
          <w:b/>
          <w:bCs/>
          <w:color w:val="28272B"/>
          <w:sz w:val="28"/>
          <w:szCs w:val="28"/>
          <w:u w:val="single"/>
          <w:lang w:eastAsia="el-GR"/>
        </w:rPr>
        <w:t>Ηχογράφηση</w:t>
      </w:r>
      <w:r w:rsidRPr="00BF2006">
        <w:rPr>
          <w:rFonts w:eastAsia="Times New Roman" w:cstheme="minorHAnsi"/>
          <w:color w:val="28272B"/>
          <w:sz w:val="28"/>
          <w:szCs w:val="28"/>
          <w:lang w:eastAsia="el-GR"/>
        </w:rPr>
        <w:t xml:space="preserve">: Στην διαδικασία της ηχογράφησης, στην ουσία, ο μαθητής ηχογραφεί όσα λέει και προσπαθεί να τα εξηγήσει. Ύστερα τα αξιολογεί και τα ακούει ξανά και ξανά. Αυτή η διαδικασία, είναι πολύ χρήσιμη ώστε να μάθουν πιο εύκολα και δημιουργικά την ύλη, κυρίως για μαθήματα ιστορίας ή και άλλα φιλολογικά μαθήματα που χρειάζονται αποστήθιση. Έτσι, ο μαθητής, μπορεί να ακούει ξανά και ξανά την ηχογράφηση, απομνημονεύοντας πολύ πιο σύντομα τις πληροφορίες. Το βασικό κλειδί της μάθησης είναι η επανάληψη. Όσο </w:t>
      </w:r>
      <w:r w:rsidRPr="00BF2006">
        <w:rPr>
          <w:rFonts w:eastAsia="Times New Roman" w:cstheme="minorHAnsi"/>
          <w:color w:val="28272B"/>
          <w:sz w:val="28"/>
          <w:szCs w:val="28"/>
          <w:lang w:eastAsia="el-GR"/>
        </w:rPr>
        <w:lastRenderedPageBreak/>
        <w:t>περισσότερες φορές διαβάζει κανείς μια πληροφορία, τόσο περισσότερες πιθανότητες έχει να την απομνημονεύσει.</w:t>
      </w:r>
    </w:p>
    <w:p w:rsidR="00090A30" w:rsidRPr="00BF2006" w:rsidRDefault="00090A30" w:rsidP="00BF2006">
      <w:pPr>
        <w:numPr>
          <w:ilvl w:val="0"/>
          <w:numId w:val="10"/>
        </w:numPr>
        <w:shd w:val="clear" w:color="auto" w:fill="FFFFFF"/>
        <w:spacing w:before="100" w:beforeAutospacing="1" w:after="100" w:afterAutospacing="1" w:line="360" w:lineRule="auto"/>
        <w:rPr>
          <w:rFonts w:eastAsia="Times New Roman" w:cstheme="minorHAnsi"/>
          <w:color w:val="28272B"/>
          <w:sz w:val="28"/>
          <w:szCs w:val="28"/>
          <w:lang w:eastAsia="el-GR"/>
        </w:rPr>
      </w:pPr>
      <w:r w:rsidRPr="00BF2006">
        <w:rPr>
          <w:rFonts w:eastAsia="Times New Roman" w:cstheme="minorHAnsi"/>
          <w:b/>
          <w:bCs/>
          <w:color w:val="28272B"/>
          <w:sz w:val="28"/>
          <w:szCs w:val="28"/>
          <w:u w:val="single"/>
          <w:lang w:eastAsia="el-GR"/>
        </w:rPr>
        <w:t>Διάλειμμα</w:t>
      </w:r>
      <w:r w:rsidRPr="00BF2006">
        <w:rPr>
          <w:rFonts w:eastAsia="Times New Roman" w:cstheme="minorHAnsi"/>
          <w:color w:val="28272B"/>
          <w:sz w:val="28"/>
          <w:szCs w:val="28"/>
          <w:lang w:eastAsia="el-GR"/>
        </w:rPr>
        <w:t>: Ένας μαθητής οφείλει να μην παραλείψει το διάλειμμα. ‘’Άφησε το μυαλό σου να αναπνεύσει, γιατί όταν είναι αναγκασμένο να μάθει τόσες πληροφορίες, το χρειάζεται’’. Ο Hermann Ebbinghaus ανέφερε τον όρο «η καμπύλη της λήθης» που περιγράφει το φαινόμενο κατά το οποίο, ο εγκέφαλός μας ξεχνάει κάποιες πληροφορίες με την πάροδο του χρόνου εκτός αν επαναληφθούν σε συγκεκριμένα διαστήματα. Όσο μεγαλύτερα, δηλαδή, είναι τα διαστήματα που μεσολαβούν μέχρι την επανάληψη της πληροφορίας, τόσο συγκρατεί κανείς στη μνήμη του την πληροφορία αυτή.</w:t>
      </w:r>
    </w:p>
    <w:p w:rsidR="00090A30" w:rsidRPr="00BF2006" w:rsidRDefault="00090A30" w:rsidP="00BF2006">
      <w:pPr>
        <w:shd w:val="clear" w:color="auto" w:fill="FFFFFF"/>
        <w:spacing w:after="225" w:line="360" w:lineRule="auto"/>
        <w:rPr>
          <w:rFonts w:eastAsia="Times New Roman" w:cstheme="minorHAnsi"/>
          <w:color w:val="28272B"/>
          <w:sz w:val="28"/>
          <w:szCs w:val="28"/>
          <w:lang w:eastAsia="el-GR"/>
        </w:rPr>
      </w:pPr>
      <w:r w:rsidRPr="00BF2006">
        <w:rPr>
          <w:rFonts w:eastAsia="Times New Roman" w:cstheme="minorHAnsi"/>
          <w:color w:val="28272B"/>
          <w:sz w:val="28"/>
          <w:szCs w:val="28"/>
          <w:lang w:eastAsia="el-GR"/>
        </w:rPr>
        <w:t>Όλες οι παραπάνω μέθοδοι, μπορούν να βοηθήσουν , εκτός από τους μαθητές τυπικής ανάπτυξης, τους μαθητές με Μαθησιακές Δυσκολίες και με Διάσπαση Ελλειμματικής Προσοχής και Υπερκινητικότητας (ΔΕΠ-Υ), οι οποίοι αποτυγχάνουν στο να προσέξουν βασικές λεπτομέρειες, δυσκολεύονται να οργανώσουν το διάβασμα των μαθημάτων τους και δεν μπορούν να ακολουθήσουν βασικές οδηγίες για μια δραστηριότητα ή μια άσκηση που πρέπει να διεκπεραιώσουν. Επομένως, ο ρόλος του σημερινού εκπαιδευτικού θεωρείται ότι είναι πολύ σημαντικός στην δημιουργία αφενός ενός θετικού κλίματος μέσα στην τάξη και αφετέρου ενός διαδραστικού και ενδιαφέροντος μαθήματος που θα παρακινήσει όλους τους μαθητές στο να προσέξουν και να παρακολουθήσουν με προσοχή το εκάστοτε μάθημα.</w:t>
      </w:r>
    </w:p>
    <w:p w:rsidR="00373721" w:rsidRPr="00BF2006" w:rsidRDefault="00090A30" w:rsidP="00BF2006">
      <w:pPr>
        <w:spacing w:line="360" w:lineRule="auto"/>
        <w:rPr>
          <w:rFonts w:cstheme="minorHAnsi"/>
          <w:color w:val="28272B"/>
          <w:sz w:val="28"/>
          <w:szCs w:val="28"/>
          <w:shd w:val="clear" w:color="auto" w:fill="FFFFFF"/>
        </w:rPr>
      </w:pPr>
      <w:r w:rsidRPr="00BF2006">
        <w:rPr>
          <w:rFonts w:cstheme="minorHAnsi"/>
          <w:color w:val="28272B"/>
          <w:sz w:val="28"/>
          <w:szCs w:val="28"/>
          <w:shd w:val="clear" w:color="auto" w:fill="FFFFFF"/>
        </w:rPr>
        <w:t xml:space="preserve">Εν κατακλείδι, η  απομνημόνευση αδόμητων και νέων  πληροφοριών αποτελεί σχεδόν καθημερινή πρακτική της σχολικής ζωής, κυρίως στις </w:t>
      </w:r>
      <w:r w:rsidRPr="00BF2006">
        <w:rPr>
          <w:rFonts w:cstheme="minorHAnsi"/>
          <w:color w:val="28272B"/>
          <w:sz w:val="28"/>
          <w:szCs w:val="28"/>
          <w:shd w:val="clear" w:color="auto" w:fill="FFFFFF"/>
        </w:rPr>
        <w:lastRenderedPageBreak/>
        <w:t>πρώτες τάξεις του δημοτικού. Η βελτίωση της ικανότητας της απομνημόνευσης εξοικονομεί αναμφίβολα χρόνο μελέτης και διευκολύνει την αποθήκευση και ‘’τακτοποίηση’’ της πληροφορίας στο μυαλό των μαθητών. Επομένως, η σωστή αξιοποίηση και καλλιέργεια της μνημονικής λειτουργίας των μαθητών στα σχολεία αλλά και στο προσωπικό χώρο μελέτης τους, είναι αναμφίβολα συνδεδεμένη με τις ποιοτικές προτεραιότητες ενός εκπαιδευτικού συστήματος  και στη δημιουργία υπεύθυνων πολιτών.</w:t>
      </w:r>
    </w:p>
    <w:p w:rsidR="00D22CEE" w:rsidRPr="00373721" w:rsidRDefault="00D22CEE" w:rsidP="00090A30">
      <w:pPr>
        <w:rPr>
          <w:rFonts w:eastAsia="Times New Roman"/>
          <w:lang w:eastAsia="el-GR"/>
        </w:rPr>
      </w:pPr>
    </w:p>
    <w:p w:rsidR="00844195" w:rsidRPr="00BF2006" w:rsidRDefault="0014761F" w:rsidP="00844195">
      <w:pPr>
        <w:rPr>
          <w:rFonts w:cstheme="minorHAnsi"/>
          <w:b/>
          <w:i/>
          <w:sz w:val="28"/>
          <w:szCs w:val="28"/>
          <w:u w:val="single"/>
        </w:rPr>
      </w:pPr>
      <w:r w:rsidRPr="00BF2006">
        <w:rPr>
          <w:rFonts w:cstheme="minorHAnsi"/>
          <w:b/>
          <w:i/>
          <w:sz w:val="28"/>
          <w:szCs w:val="28"/>
          <w:u w:val="single"/>
        </w:rPr>
        <w:t xml:space="preserve">Η Λήθη κα οι Αιτίες </w:t>
      </w:r>
      <w:r w:rsidR="00844195" w:rsidRPr="00BF2006">
        <w:rPr>
          <w:rFonts w:cstheme="minorHAnsi"/>
          <w:b/>
          <w:i/>
          <w:sz w:val="28"/>
          <w:szCs w:val="28"/>
          <w:u w:val="single"/>
        </w:rPr>
        <w:t>της</w:t>
      </w:r>
    </w:p>
    <w:p w:rsidR="00234CC5" w:rsidRPr="00BF2006" w:rsidRDefault="00234CC5" w:rsidP="00BF2006">
      <w:pPr>
        <w:spacing w:line="360" w:lineRule="auto"/>
        <w:rPr>
          <w:rFonts w:cstheme="minorHAnsi"/>
          <w:sz w:val="28"/>
          <w:szCs w:val="28"/>
          <w:u w:val="single"/>
        </w:rPr>
      </w:pPr>
      <w:r w:rsidRPr="00BF2006">
        <w:rPr>
          <w:rFonts w:eastAsia="Times New Roman" w:cstheme="minorHAnsi"/>
          <w:sz w:val="28"/>
          <w:szCs w:val="28"/>
          <w:lang w:eastAsia="el-GR"/>
        </w:rPr>
        <w:t>Το πρόβλημα της λήθης απασχολούσε την ανθρώπινη σκέψη από τα πολύ παλιά χρόνια. Τη λήθη τη συναντάμε στη λογοτεχνία σε κείμενα όπως τα Ομηρικά έπη, μέχρι τα νεότερα έργα ποίησης και πεζογραφίας. Η διαδικασία της αποτυχίας της μνήμης, που δεν οφείλεται σε παθολογικά αίτια, λέγεται λήθη.</w:t>
      </w:r>
    </w:p>
    <w:p w:rsidR="00234CC5" w:rsidRPr="00BF2006" w:rsidRDefault="00234CC5" w:rsidP="00BF2006">
      <w:pPr>
        <w:pStyle w:val="NoSpacing"/>
        <w:spacing w:line="360" w:lineRule="auto"/>
        <w:rPr>
          <w:rFonts w:cstheme="minorHAnsi"/>
          <w:sz w:val="28"/>
          <w:szCs w:val="28"/>
        </w:rPr>
      </w:pPr>
      <w:r w:rsidRPr="00BF2006">
        <w:rPr>
          <w:rFonts w:cstheme="minorHAnsi"/>
          <w:sz w:val="28"/>
          <w:szCs w:val="28"/>
        </w:rPr>
        <w:t>Η μνήμη έχει 3 στάδια: την κωδικοποίηση, την αποθήκευση και την ανάσυρση. Η μνήμη αποτυγχάνει σε κάποιο απ’ αυτά τα 3 στάδια και ένα μέρος της αποτυχίας της είναι και η λήθη των πληροφοριών.</w:t>
      </w:r>
    </w:p>
    <w:p w:rsidR="00234CC5" w:rsidRPr="00BF2006" w:rsidRDefault="00234CC5" w:rsidP="00BF2006">
      <w:pPr>
        <w:pStyle w:val="NoSpacing"/>
        <w:spacing w:line="360" w:lineRule="auto"/>
        <w:rPr>
          <w:rFonts w:cstheme="minorHAnsi"/>
          <w:sz w:val="28"/>
          <w:szCs w:val="28"/>
        </w:rPr>
      </w:pPr>
      <w:r w:rsidRPr="00BF2006">
        <w:rPr>
          <w:rFonts w:cstheme="minorHAnsi"/>
          <w:sz w:val="28"/>
          <w:szCs w:val="28"/>
        </w:rPr>
        <w:t xml:space="preserve">Χωρίς αμφιβολία, όλοι έχουμε βιώσει αισθήματα αδυναμίας σε μια εξέταση ή σε μια συνέντευξη, όταν ένα κρίσιμο κομμάτι πληροφοριών φαίνεται ότι έχει εξαφανιστεί από τη μνήμη μας. Παρά τη χρήση της μνήμης επιτυχώς κατ’ επανάληψη, όλοι μας έχουμε βιώσει περιστάσεις κατά τις οποίες μας εγκατέλειψε. </w:t>
      </w:r>
      <w:r w:rsidR="00F16672" w:rsidRPr="00BF2006">
        <w:rPr>
          <w:rFonts w:cstheme="minorHAnsi"/>
          <w:sz w:val="28"/>
          <w:szCs w:val="28"/>
        </w:rPr>
        <w:t xml:space="preserve">Γιατί; </w:t>
      </w:r>
      <w:r w:rsidRPr="00BF2006">
        <w:rPr>
          <w:rFonts w:cstheme="minorHAnsi"/>
          <w:sz w:val="28"/>
          <w:szCs w:val="28"/>
        </w:rPr>
        <w:t>Η ανθρώπινη συμπεριφορά είναι κατά μεγάλο μέρος προϊόν </w:t>
      </w:r>
      <w:hyperlink r:id="rId10" w:tgtFrame="_blank" w:history="1">
        <w:r w:rsidRPr="00BF2006">
          <w:rPr>
            <w:rFonts w:cstheme="minorHAnsi"/>
            <w:sz w:val="28"/>
            <w:szCs w:val="28"/>
          </w:rPr>
          <w:t>μάθησης</w:t>
        </w:r>
      </w:hyperlink>
      <w:r w:rsidRPr="00BF2006">
        <w:rPr>
          <w:rFonts w:cstheme="minorHAnsi"/>
          <w:sz w:val="28"/>
          <w:szCs w:val="28"/>
        </w:rPr>
        <w:t>.</w:t>
      </w:r>
    </w:p>
    <w:p w:rsidR="00234CC5" w:rsidRPr="00BF2006" w:rsidRDefault="00234CC5" w:rsidP="00BF2006">
      <w:pPr>
        <w:pStyle w:val="NoSpacing"/>
        <w:spacing w:line="360" w:lineRule="auto"/>
        <w:rPr>
          <w:rFonts w:cstheme="minorHAnsi"/>
          <w:sz w:val="28"/>
          <w:szCs w:val="28"/>
        </w:rPr>
      </w:pPr>
      <w:r w:rsidRPr="00BF2006">
        <w:rPr>
          <w:rFonts w:cstheme="minorHAnsi"/>
          <w:sz w:val="28"/>
          <w:szCs w:val="28"/>
        </w:rPr>
        <w:t>Η μάθηση προϋποθέτει τη μνήμη κάτι που υποδεικνύει ότι οι δύο αυτές λειτουργίες αλληλο</w:t>
      </w:r>
      <w:r w:rsidR="00F16672" w:rsidRPr="00BF2006">
        <w:rPr>
          <w:rFonts w:cstheme="minorHAnsi"/>
          <w:sz w:val="28"/>
          <w:szCs w:val="28"/>
        </w:rPr>
        <w:t>συνδέονται. Η</w:t>
      </w:r>
      <w:r w:rsidRPr="00BF2006">
        <w:rPr>
          <w:rFonts w:cstheme="minorHAnsi"/>
          <w:sz w:val="28"/>
          <w:szCs w:val="28"/>
        </w:rPr>
        <w:t xml:space="preserve"> μελέτη της μνήμης έχει στόχο να εξηγήσει πως οι άνθρωποι συγκρατούν πληροφορίες, πως τις </w:t>
      </w:r>
      <w:r w:rsidRPr="00BF2006">
        <w:rPr>
          <w:rFonts w:cstheme="minorHAnsi"/>
          <w:sz w:val="28"/>
          <w:szCs w:val="28"/>
        </w:rPr>
        <w:lastRenderedPageBreak/>
        <w:t>ανακαλούν, όταν τις χρειάζονται, πως τις αναγνωρίζουν όταν αργότερα τις βλέπουν ή τις ακούν ξανά και γιατί μερικές φορές δεν μπορούν να θυμηθούν κάτι στην περίπτωση της λήθης.</w:t>
      </w:r>
    </w:p>
    <w:p w:rsidR="00234CC5" w:rsidRPr="00BF2006" w:rsidRDefault="00234CC5" w:rsidP="00BF2006">
      <w:pPr>
        <w:pStyle w:val="NoSpacing"/>
        <w:spacing w:line="360" w:lineRule="auto"/>
        <w:rPr>
          <w:rFonts w:cstheme="minorHAnsi"/>
          <w:sz w:val="28"/>
          <w:szCs w:val="28"/>
        </w:rPr>
      </w:pPr>
      <w:r w:rsidRPr="00BF2006">
        <w:rPr>
          <w:rFonts w:cstheme="minorHAnsi"/>
          <w:sz w:val="28"/>
          <w:szCs w:val="28"/>
        </w:rPr>
        <w:t>Ίσως ο καλύτερος τρόπος για να εκτιμηθεί η σημασία της μνήμης είναι να συλλογιστούμε πως θα είναι να ζούμε χωρίς αυτήν, γιατί η μνήμη δεν είναι ένα όργανο όπως η καρδιά αλλά ένας συνδυασμός συστημάτων που δουλεύουν μαζί και μας επιτρέπουν να μαθαίνουμε από το παρελθόν και να προβλέπουμε το μέλλον, δηλ. είναι ένα από τα πιο βασικά συστήματα επιβίωσης του ανθρώπου</w:t>
      </w:r>
      <w:r w:rsidR="00F16672" w:rsidRPr="00BF2006">
        <w:rPr>
          <w:rFonts w:cstheme="minorHAnsi"/>
          <w:sz w:val="28"/>
          <w:szCs w:val="28"/>
        </w:rPr>
        <w:t> </w:t>
      </w:r>
      <w:r w:rsidRPr="00BF2006">
        <w:rPr>
          <w:rFonts w:cstheme="minorHAnsi"/>
          <w:sz w:val="28"/>
          <w:szCs w:val="28"/>
        </w:rPr>
        <w:t>που εξαρτάται και από το χρόνο όπως στην πε</w:t>
      </w:r>
      <w:r w:rsidR="00F16672" w:rsidRPr="00BF2006">
        <w:rPr>
          <w:rFonts w:cstheme="minorHAnsi"/>
          <w:sz w:val="28"/>
          <w:szCs w:val="28"/>
        </w:rPr>
        <w:t>ρίπτωση της λήθης.</w:t>
      </w:r>
    </w:p>
    <w:p w:rsidR="00234CC5" w:rsidRPr="000D798C" w:rsidRDefault="003230F0" w:rsidP="008B246F">
      <w:pPr>
        <w:pStyle w:val="NoSpacing"/>
        <w:rPr>
          <w:b/>
          <w:sz w:val="28"/>
          <w:szCs w:val="28"/>
        </w:rPr>
      </w:pPr>
      <w:r w:rsidRPr="003230F0">
        <w:rPr>
          <w:sz w:val="28"/>
          <w:szCs w:val="28"/>
        </w:rPr>
        <w:pict>
          <v:rect id="_x0000_i1025" style="width:0;height:0" o:hrstd="t" o:hrnoshade="t" o:hr="t" fillcolor="#444" stroked="f"/>
        </w:pict>
      </w:r>
      <w:r w:rsidR="00234CC5" w:rsidRPr="000D798C">
        <w:rPr>
          <w:b/>
          <w:sz w:val="28"/>
          <w:szCs w:val="28"/>
        </w:rPr>
        <w:t>Λήθη - Τι ξεχνάμε και τι όχι</w:t>
      </w:r>
    </w:p>
    <w:p w:rsidR="00BF2006" w:rsidRPr="008B246F" w:rsidRDefault="00BF2006" w:rsidP="008B246F">
      <w:pPr>
        <w:pStyle w:val="NoSpacing"/>
        <w:rPr>
          <w:rFonts w:eastAsia="Times New Roman"/>
          <w:b/>
          <w:sz w:val="28"/>
          <w:szCs w:val="28"/>
          <w:lang w:eastAsia="el-GR"/>
        </w:rPr>
      </w:pP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Διαφορετικά είδη υλικού λησμονούνται με διαφορετικούς ρυθμούς. Σχετικά με την μνήμη για πρόσωπα και ονόματα από φωτογραφίες, η αναγνώριση και ο συνδυασμός ονόματος και προσώπου είναι επιτυχημένη κατά 90 % για τουλάχιστον 15 χρόνια. Η ελεύθερη ανάκληση του ονόματος, δεν εξαρτάται από την αναγνώριση και παρεκκλίνει με αρνητική επιτάχυνση 60% κατά τ</w:t>
      </w:r>
      <w:r w:rsidR="00F16672" w:rsidRPr="00BF2006">
        <w:rPr>
          <w:rFonts w:eastAsia="Times New Roman" w:cstheme="minorHAnsi"/>
          <w:sz w:val="28"/>
          <w:szCs w:val="28"/>
          <w:lang w:eastAsia="el-GR"/>
        </w:rPr>
        <w:t>η διάρκεια 48 ετών</w:t>
      </w:r>
      <w:r w:rsidRPr="00BF2006">
        <w:rPr>
          <w:rFonts w:eastAsia="Times New Roman" w:cstheme="minorHAnsi"/>
          <w:sz w:val="28"/>
          <w:szCs w:val="28"/>
          <w:lang w:eastAsia="el-GR"/>
        </w:rPr>
        <w:t>.</w: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Εκεί που υπάρχει πλήρης απουσία λήθης, είναι στην περίπτωση των κινητικών δεξιοτήτων και μάλιστα αυτών που ονομάζονται συνεχείς / κινητικές, όπως η οδήγηση αυτοκινήτου ή ποδηλάτου όπου υπάρχει ένα συνεχόμενο βιοανατροφοδοτικό κύκλωμα δραστηριότητας και αντιδιαστέλλονται με τις ασυνεχείς στις οποίες δεν υπάρχει τόσο μεγάλη ικανό</w:t>
      </w:r>
      <w:r w:rsidR="00F16672" w:rsidRPr="00BF2006">
        <w:rPr>
          <w:rFonts w:eastAsia="Times New Roman" w:cstheme="minorHAnsi"/>
          <w:sz w:val="28"/>
          <w:szCs w:val="28"/>
          <w:lang w:eastAsia="el-GR"/>
        </w:rPr>
        <w:t>τητα συγκράτησης</w:t>
      </w:r>
      <w:r w:rsidRPr="00BF2006">
        <w:rPr>
          <w:rFonts w:eastAsia="Times New Roman" w:cstheme="minorHAnsi"/>
          <w:sz w:val="28"/>
          <w:szCs w:val="28"/>
          <w:lang w:eastAsia="el-GR"/>
        </w:rPr>
        <w:t>.</w:t>
      </w:r>
    </w:p>
    <w:p w:rsidR="00F16672"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 xml:space="preserve">Στην περίπτωση δεξιοτήτων που είναι ένας συνδυασμός δεξιότητας και γνώσης όπως π. χ. στις πρώτες βοήθειες, στη τεχνική της καρδιοπνευμονικής αναζωογόνησης, έχουμε λήθη με την πάροδο του </w:t>
      </w:r>
      <w:r w:rsidRPr="00BF2006">
        <w:rPr>
          <w:rFonts w:eastAsia="Times New Roman" w:cstheme="minorHAnsi"/>
          <w:sz w:val="28"/>
          <w:szCs w:val="28"/>
          <w:lang w:eastAsia="el-GR"/>
        </w:rPr>
        <w:lastRenderedPageBreak/>
        <w:t>χρόνου και χρειάζεται σταθερή επανάληψη για να διατηρηθεί η δ</w:t>
      </w:r>
      <w:r w:rsidR="00F16672" w:rsidRPr="00BF2006">
        <w:rPr>
          <w:rFonts w:eastAsia="Times New Roman" w:cstheme="minorHAnsi"/>
          <w:sz w:val="28"/>
          <w:szCs w:val="28"/>
          <w:lang w:eastAsia="el-GR"/>
        </w:rPr>
        <w:t>εξιότητα</w:t>
      </w:r>
      <w:r w:rsidRPr="00BF2006">
        <w:rPr>
          <w:rFonts w:eastAsia="Times New Roman" w:cstheme="minorHAnsi"/>
          <w:sz w:val="28"/>
          <w:szCs w:val="28"/>
          <w:lang w:eastAsia="el-GR"/>
        </w:rPr>
        <w:t>.</w:t>
      </w:r>
    </w:p>
    <w:p w:rsidR="00BF2006" w:rsidRPr="00BF2006" w:rsidRDefault="00BF2006" w:rsidP="00BF2006">
      <w:pPr>
        <w:pStyle w:val="NoSpacing"/>
        <w:spacing w:line="360" w:lineRule="auto"/>
        <w:rPr>
          <w:rFonts w:eastAsia="Times New Roman" w:cstheme="minorHAnsi"/>
          <w:sz w:val="28"/>
          <w:szCs w:val="28"/>
          <w:lang w:eastAsia="el-GR"/>
        </w:rPr>
      </w:pPr>
    </w:p>
    <w:p w:rsidR="00234CC5" w:rsidRPr="00BF2006" w:rsidRDefault="00234CC5" w:rsidP="008B246F">
      <w:pPr>
        <w:pStyle w:val="NoSpacing"/>
        <w:rPr>
          <w:rFonts w:eastAsia="Times New Roman" w:cstheme="minorHAnsi"/>
          <w:b/>
          <w:bCs/>
          <w:sz w:val="28"/>
          <w:szCs w:val="28"/>
          <w:lang w:eastAsia="el-GR"/>
        </w:rPr>
      </w:pPr>
      <w:r w:rsidRPr="00BF2006">
        <w:rPr>
          <w:rFonts w:eastAsia="Times New Roman" w:cstheme="minorHAnsi"/>
          <w:b/>
          <w:bCs/>
          <w:sz w:val="28"/>
          <w:szCs w:val="28"/>
          <w:lang w:eastAsia="el-GR"/>
        </w:rPr>
        <w:t>Αιτίες της λήθης - Γιατί ξεχνάμε;</w:t>
      </w:r>
    </w:p>
    <w:p w:rsidR="00BF2006" w:rsidRPr="008B246F" w:rsidRDefault="00BF2006" w:rsidP="008B246F">
      <w:pPr>
        <w:pStyle w:val="NoSpacing"/>
        <w:rPr>
          <w:rFonts w:eastAsia="Times New Roman" w:cstheme="minorHAnsi"/>
          <w:sz w:val="28"/>
          <w:szCs w:val="28"/>
          <w:lang w:eastAsia="el-GR"/>
        </w:rPr>
      </w:pP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Η μνήμη συντελείται σε τρία στάδια την κωδικοποίηση, την αποθήκευση και την ανάσυρση. Μια αποτυχία σε οποιοδήποτε στάδιο θα οδηγήσει σε λήθη.</w:t>
      </w:r>
    </w:p>
    <w:p w:rsidR="00234CC5" w:rsidRPr="00BF2006" w:rsidRDefault="00234CC5" w:rsidP="00BF2006">
      <w:pPr>
        <w:pStyle w:val="NoSpacing"/>
        <w:spacing w:line="360" w:lineRule="auto"/>
        <w:rPr>
          <w:rFonts w:cstheme="minorHAnsi"/>
          <w:sz w:val="28"/>
          <w:szCs w:val="28"/>
        </w:rPr>
      </w:pPr>
      <w:r w:rsidRPr="00551918">
        <w:rPr>
          <w:rFonts w:cstheme="minorHAnsi"/>
          <w:b/>
          <w:sz w:val="28"/>
          <w:szCs w:val="28"/>
          <w:u w:val="single"/>
        </w:rPr>
        <w:t>Φθορά του μνημονικού ίχνους (trace decay):</w:t>
      </w:r>
      <w:r w:rsidRPr="00BF2006">
        <w:rPr>
          <w:rFonts w:cstheme="minorHAnsi"/>
          <w:sz w:val="28"/>
          <w:szCs w:val="28"/>
        </w:rPr>
        <w:t xml:space="preserve"> Θεωρείται, ότι η μάθηση αφήνει ένα ίχνος στον εγκέφαλο ως αποτέλεσμα της διέγερσης των νευρώνων. Καθώς περνάει ο χρόνος, το μνημονικό ίχνος εξασθενεί, ξεθωριάζει και </w:t>
      </w:r>
      <w:r w:rsidR="00F16672" w:rsidRPr="00BF2006">
        <w:rPr>
          <w:rFonts w:cstheme="minorHAnsi"/>
          <w:sz w:val="28"/>
          <w:szCs w:val="28"/>
        </w:rPr>
        <w:t>η λήθη αυξάνει με το χρόνο</w:t>
      </w:r>
      <w:r w:rsidRPr="00BF2006">
        <w:rPr>
          <w:rFonts w:cstheme="minorHAnsi"/>
          <w:sz w:val="28"/>
          <w:szCs w:val="28"/>
        </w:rPr>
        <w:t>. Δεν είναι ο ίδιος ο χρόνος που προκαλεί λήθη αλλά τα γεγονότα στο νευρικό σύστημα, που συμβαίνουν στο χρόνο αυτό, σε κάθε ζωντανό οργανισμό.</w:t>
      </w:r>
    </w:p>
    <w:p w:rsidR="00234CC5" w:rsidRPr="00BF2006" w:rsidRDefault="00234CC5" w:rsidP="00BF2006">
      <w:pPr>
        <w:pStyle w:val="NoSpacing"/>
        <w:spacing w:line="360" w:lineRule="auto"/>
        <w:rPr>
          <w:rFonts w:cstheme="minorHAnsi"/>
          <w:sz w:val="28"/>
          <w:szCs w:val="28"/>
        </w:rPr>
      </w:pPr>
      <w:r w:rsidRPr="00551918">
        <w:rPr>
          <w:rFonts w:cstheme="minorHAnsi"/>
          <w:b/>
          <w:sz w:val="28"/>
          <w:szCs w:val="28"/>
          <w:u w:val="single"/>
        </w:rPr>
        <w:t>Αχρησία της ύλης (disuse):</w:t>
      </w:r>
      <w:r w:rsidRPr="00BF2006">
        <w:rPr>
          <w:rFonts w:cstheme="minorHAnsi"/>
          <w:sz w:val="28"/>
          <w:szCs w:val="28"/>
        </w:rPr>
        <w:t> Η ύλη που δεν χρησιμοποιείται ξεχνιέται.</w:t>
      </w:r>
    </w:p>
    <w:p w:rsidR="00234CC5" w:rsidRPr="00BF2006" w:rsidRDefault="00234CC5" w:rsidP="00BF2006">
      <w:pPr>
        <w:pStyle w:val="NoSpacing"/>
        <w:spacing w:line="360" w:lineRule="auto"/>
        <w:rPr>
          <w:rFonts w:cstheme="minorHAnsi"/>
          <w:sz w:val="28"/>
          <w:szCs w:val="28"/>
        </w:rPr>
      </w:pPr>
      <w:r w:rsidRPr="00551918">
        <w:rPr>
          <w:rFonts w:cstheme="minorHAnsi"/>
          <w:b/>
          <w:sz w:val="28"/>
          <w:szCs w:val="28"/>
          <w:u w:val="single"/>
        </w:rPr>
        <w:t>Παρεμβολή (interference):</w:t>
      </w:r>
      <w:r w:rsidRPr="00BF2006">
        <w:rPr>
          <w:rFonts w:cstheme="minorHAnsi"/>
          <w:sz w:val="28"/>
          <w:szCs w:val="28"/>
        </w:rPr>
        <w:t> Στην παρεμβολή, η μάθηση ενός πράγματος παρεμβαίνει με τη συγκράτηση κάπο</w:t>
      </w:r>
      <w:r w:rsidR="00F16672" w:rsidRPr="00BF2006">
        <w:rPr>
          <w:rFonts w:cstheme="minorHAnsi"/>
          <w:sz w:val="28"/>
          <w:szCs w:val="28"/>
        </w:rPr>
        <w:t>ιου άλλου</w:t>
      </w:r>
      <w:r w:rsidRPr="00BF2006">
        <w:rPr>
          <w:rFonts w:cstheme="minorHAnsi"/>
          <w:sz w:val="28"/>
          <w:szCs w:val="28"/>
        </w:rPr>
        <w:t xml:space="preserve">. Η λήθη που οφείλεται στη μάθηση που έπεται αυτής που εξετάζεται δηλ. η λήθη των παλιών πληροφοριών που προκαλείται από τις καινούργιες, ονομάζεται </w:t>
      </w:r>
      <w:r w:rsidRPr="00551918">
        <w:rPr>
          <w:rFonts w:cstheme="minorHAnsi"/>
          <w:b/>
          <w:sz w:val="28"/>
          <w:szCs w:val="28"/>
        </w:rPr>
        <w:t>προδρομική παρεμβολή (proactive interference)</w:t>
      </w:r>
      <w:r w:rsidRPr="00BF2006">
        <w:rPr>
          <w:rFonts w:cstheme="minorHAnsi"/>
          <w:sz w:val="28"/>
          <w:szCs w:val="28"/>
        </w:rPr>
        <w:t xml:space="preserve">, ενώ η μάθηση που προηγείται αυτής που εξετάζεται, δηλ. η λήθη των νέων πληροφοριών που προκαλείται από τις παλιότερες, λέγεται </w:t>
      </w:r>
      <w:r w:rsidRPr="00551918">
        <w:rPr>
          <w:rFonts w:cstheme="minorHAnsi"/>
          <w:b/>
          <w:sz w:val="28"/>
          <w:szCs w:val="28"/>
        </w:rPr>
        <w:t>αναδρομική παρεμβολή (retroactive interference)</w:t>
      </w:r>
      <w:r w:rsidRPr="00BF2006">
        <w:rPr>
          <w:rFonts w:cstheme="minorHAnsi"/>
          <w:sz w:val="28"/>
          <w:szCs w:val="28"/>
        </w:rPr>
        <w:t>.</w:t>
      </w:r>
    </w:p>
    <w:p w:rsidR="00234CC5" w:rsidRPr="00BF2006" w:rsidRDefault="00234CC5" w:rsidP="00BF2006">
      <w:pPr>
        <w:pStyle w:val="NoSpacing"/>
        <w:spacing w:line="360" w:lineRule="auto"/>
        <w:rPr>
          <w:rFonts w:cstheme="minorHAnsi"/>
          <w:sz w:val="28"/>
          <w:szCs w:val="28"/>
        </w:rPr>
      </w:pPr>
      <w:r w:rsidRPr="00BF2006">
        <w:rPr>
          <w:rFonts w:cstheme="minorHAnsi"/>
          <w:sz w:val="28"/>
          <w:szCs w:val="28"/>
        </w:rPr>
        <w:t>Για αυτήν την τελευ</w:t>
      </w:r>
      <w:r w:rsidR="00F16672" w:rsidRPr="00BF2006">
        <w:rPr>
          <w:rFonts w:cstheme="minorHAnsi"/>
          <w:sz w:val="28"/>
          <w:szCs w:val="28"/>
        </w:rPr>
        <w:t xml:space="preserve">ταία ο Baddeley </w:t>
      </w:r>
      <w:r w:rsidRPr="00BF2006">
        <w:rPr>
          <w:rFonts w:cstheme="minorHAnsi"/>
          <w:sz w:val="28"/>
          <w:szCs w:val="28"/>
        </w:rPr>
        <w:t>αναφέρει χαρακτηριστικά: είναι σαν, το παραγκωνισμένο από το νέο, παλιό ίχνος αντεπιτίθεται εκεί που δεν το περιμένει κανείς.</w:t>
      </w:r>
    </w:p>
    <w:p w:rsidR="00234CC5" w:rsidRPr="00BF2006" w:rsidRDefault="00234CC5" w:rsidP="00BF2006">
      <w:pPr>
        <w:pStyle w:val="NoSpacing"/>
        <w:spacing w:line="360" w:lineRule="auto"/>
        <w:rPr>
          <w:rFonts w:cstheme="minorHAnsi"/>
          <w:sz w:val="28"/>
          <w:szCs w:val="28"/>
        </w:rPr>
      </w:pPr>
      <w:r w:rsidRPr="00551918">
        <w:rPr>
          <w:rFonts w:cstheme="minorHAnsi"/>
          <w:b/>
          <w:sz w:val="28"/>
          <w:szCs w:val="28"/>
          <w:u w:val="single"/>
        </w:rPr>
        <w:t>Παράγοντες κινήτρων - Απώθηση:</w:t>
      </w:r>
      <w:r w:rsidRPr="00BF2006">
        <w:rPr>
          <w:rFonts w:cstheme="minorHAnsi"/>
          <w:sz w:val="28"/>
          <w:szCs w:val="28"/>
        </w:rPr>
        <w:t xml:space="preserve"> Ο Freud ήταν ο πρώτος που μίλησε για τα κίνητρα στη μνήμη και συνέδεσε τις παρεκκλίσεις της μνήμης με </w:t>
      </w:r>
      <w:r w:rsidRPr="00BF2006">
        <w:rPr>
          <w:rFonts w:cstheme="minorHAnsi"/>
          <w:sz w:val="28"/>
          <w:szCs w:val="28"/>
        </w:rPr>
        <w:lastRenderedPageBreak/>
        <w:t>τα κίνητρα και τη </w:t>
      </w:r>
      <w:hyperlink r:id="rId11" w:tgtFrame="_blank" w:history="1">
        <w:r w:rsidRPr="00BF2006">
          <w:rPr>
            <w:rFonts w:cstheme="minorHAnsi"/>
            <w:sz w:val="28"/>
            <w:szCs w:val="28"/>
          </w:rPr>
          <w:t>συμπεριφορά</w:t>
        </w:r>
      </w:hyperlink>
      <w:r w:rsidRPr="00BF2006">
        <w:rPr>
          <w:rFonts w:cstheme="minorHAnsi"/>
          <w:sz w:val="28"/>
          <w:szCs w:val="28"/>
        </w:rPr>
        <w:t>, αναφέροντας ότι σ’ αυτές τις περιπτώσεις το κίνητρο ήταν μια ασυνήθιστα μεγάλη ανομολόγητη περιφρόνηση για άλλους ανθρώπους. Ακόμη και ο ίδιος ξεχνούσε περισσότερο τους πελάτες που δεν τον πλήρωναν παρά αυτούς που τον πλήρωναν</w:t>
      </w:r>
      <w:r w:rsidR="00F16672" w:rsidRPr="00BF2006">
        <w:rPr>
          <w:rFonts w:cstheme="minorHAnsi"/>
          <w:sz w:val="28"/>
          <w:szCs w:val="28"/>
        </w:rPr>
        <w:t> </w:t>
      </w:r>
      <w:r w:rsidRPr="00BF2006">
        <w:rPr>
          <w:rFonts w:cstheme="minorHAnsi"/>
          <w:sz w:val="28"/>
          <w:szCs w:val="28"/>
        </w:rPr>
        <w:t>.</w: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Επίσης, υποστήριξε ότι το άτομο διατηρεί την ακεραιότητα του εαυτού του ή την αυτοεκτίμηση του, καταπιέζοντας και απωθώντας τις τραυματικές εμπειρίες στο ασυνείδητο, όπου γίνονται απρόσιτες. Η απώθηση είναι η αποτυχία στο να προσεγγιστούν αναμνήσεις γιατί είναι μπλοκαρισμέν</w:t>
      </w:r>
      <w:r w:rsidR="00F16672" w:rsidRPr="00BF2006">
        <w:rPr>
          <w:rFonts w:eastAsia="Times New Roman" w:cstheme="minorHAnsi"/>
          <w:sz w:val="28"/>
          <w:szCs w:val="28"/>
          <w:lang w:eastAsia="el-GR"/>
        </w:rPr>
        <w:t>ες</w:t>
      </w:r>
      <w:r w:rsidRPr="00BF2006">
        <w:rPr>
          <w:rFonts w:eastAsia="Times New Roman" w:cstheme="minorHAnsi"/>
          <w:sz w:val="28"/>
          <w:szCs w:val="28"/>
          <w:lang w:eastAsia="el-GR"/>
        </w:rPr>
        <w:t>. Μερικές φορές λησμονούμε γιατί θέλουμε να ξεχάσουμε και διώχνουμε ορισμένες μνήμες που προκαλούν άγχος, πόνο, ντροπή κ.α. από τη</w:t>
      </w:r>
      <w:r w:rsidR="00F16672" w:rsidRPr="00BF2006">
        <w:rPr>
          <w:rFonts w:eastAsia="Times New Roman" w:cstheme="minorHAnsi"/>
          <w:sz w:val="28"/>
          <w:szCs w:val="28"/>
          <w:lang w:eastAsia="el-GR"/>
        </w:rPr>
        <w:t xml:space="preserve"> συνειδητή ενημερότητα μας</w:t>
      </w:r>
      <w:r w:rsidRPr="00BF2006">
        <w:rPr>
          <w:rFonts w:eastAsia="Times New Roman" w:cstheme="minorHAnsi"/>
          <w:sz w:val="28"/>
          <w:szCs w:val="28"/>
          <w:lang w:eastAsia="el-GR"/>
        </w:rPr>
        <w:t>.</w: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 xml:space="preserve">Η απώθηση εξάλλου είναι από τους πρωτογενείς μηχανισμούς άμυνας. Ενώ, σχετικά με την </w:t>
      </w:r>
      <w:r w:rsidRPr="00551918">
        <w:rPr>
          <w:rFonts w:eastAsia="Times New Roman" w:cstheme="minorHAnsi"/>
          <w:b/>
          <w:sz w:val="28"/>
          <w:szCs w:val="28"/>
          <w:lang w:eastAsia="el-GR"/>
        </w:rPr>
        <w:t>μελλοντική μνήμη (prospective memory)</w:t>
      </w:r>
      <w:r w:rsidRPr="00BF2006">
        <w:rPr>
          <w:rFonts w:eastAsia="Times New Roman" w:cstheme="minorHAnsi"/>
          <w:sz w:val="28"/>
          <w:szCs w:val="28"/>
          <w:lang w:eastAsia="el-GR"/>
        </w:rPr>
        <w:t xml:space="preserve">, όσο περισσότερα κίνητρα έχουμε για κάτι, τόσο λιγότερο πιθανόν είναι να ξεχάσουμε να κάνουμε πράγματα και τείνουμε να θυμόμαστε περισσότερο αυτό που είναι ευχάριστο παρά αυτό που </w:t>
      </w:r>
      <w:r w:rsidR="00F16672" w:rsidRPr="00BF2006">
        <w:rPr>
          <w:rFonts w:eastAsia="Times New Roman" w:cstheme="minorHAnsi"/>
          <w:sz w:val="28"/>
          <w:szCs w:val="28"/>
          <w:lang w:eastAsia="el-GR"/>
        </w:rPr>
        <w:t>είναι δυσάρεστο</w:t>
      </w:r>
      <w:r w:rsidRPr="00BF2006">
        <w:rPr>
          <w:rFonts w:eastAsia="Times New Roman" w:cstheme="minorHAnsi"/>
          <w:sz w:val="28"/>
          <w:szCs w:val="28"/>
          <w:lang w:eastAsia="el-GR"/>
        </w:rPr>
        <w:t>.</w:t>
      </w:r>
    </w:p>
    <w:p w:rsidR="00234CC5" w:rsidRPr="00BF2006" w:rsidRDefault="00234CC5" w:rsidP="00BF2006">
      <w:pPr>
        <w:pStyle w:val="NoSpacing"/>
        <w:spacing w:line="360" w:lineRule="auto"/>
        <w:rPr>
          <w:rFonts w:eastAsia="Times New Roman" w:cstheme="minorHAnsi"/>
          <w:sz w:val="28"/>
          <w:szCs w:val="28"/>
          <w:lang w:eastAsia="el-GR"/>
        </w:rPr>
      </w:pPr>
      <w:r w:rsidRPr="00551918">
        <w:rPr>
          <w:rFonts w:cstheme="minorHAnsi"/>
          <w:b/>
          <w:sz w:val="28"/>
          <w:szCs w:val="28"/>
          <w:u w:val="single"/>
        </w:rPr>
        <w:t>Παραμόρφωση /Διαστρέβλωση του μνημονικού ίχνους (distortion):</w:t>
      </w:r>
      <w:r w:rsidRPr="00BF2006">
        <w:rPr>
          <w:rFonts w:eastAsia="Times New Roman" w:cstheme="minorHAnsi"/>
          <w:sz w:val="28"/>
          <w:szCs w:val="28"/>
          <w:lang w:eastAsia="el-GR"/>
        </w:rPr>
        <w:t> Αναφέρεται στην παραμόρφωση της πληροφορίας και λαμβάνει χώρα όταν ανακαλείται μια ατελής πληροφορία από την μακρ</w:t>
      </w:r>
      <w:r w:rsidR="00F16672" w:rsidRPr="00BF2006">
        <w:rPr>
          <w:rFonts w:eastAsia="Times New Roman" w:cstheme="minorHAnsi"/>
          <w:sz w:val="28"/>
          <w:szCs w:val="28"/>
          <w:lang w:eastAsia="el-GR"/>
        </w:rPr>
        <w:t xml:space="preserve">όχρονη μνήμη. Ο Schacter </w:t>
      </w:r>
      <w:r w:rsidRPr="00BF2006">
        <w:rPr>
          <w:rFonts w:eastAsia="Times New Roman" w:cstheme="minorHAnsi"/>
          <w:sz w:val="28"/>
          <w:szCs w:val="28"/>
          <w:lang w:eastAsia="el-GR"/>
        </w:rPr>
        <w:t>υποστηρίζει ότι υπάρχουν τρία είδη μνημονικής παραμόρφωσης: η λανθασμένη απόδοση, η υποβλητικότητα και οι προκαταλήψεις.</w: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 xml:space="preserve">Στην λανθασμένη απόδοση οι μνήμες αποδίδονται σε μια λανθασμένη πηγή όπως όταν μπερδεύουμε το όνειρο με μια μνήμη, στην υποβλητικότητα υπάρχουν χαραγμένες μνήμες για πράγματα που δεν </w:t>
      </w:r>
      <w:r w:rsidRPr="00BF2006">
        <w:rPr>
          <w:rFonts w:eastAsia="Times New Roman" w:cstheme="minorHAnsi"/>
          <w:sz w:val="28"/>
          <w:szCs w:val="28"/>
          <w:lang w:eastAsia="el-GR"/>
        </w:rPr>
        <w:lastRenderedPageBreak/>
        <w:t>έχουν συμβεί, όπως όταν κατευθυνόμενες ερωτήσεις παράγουν ψευδείς αναμνήσεις και στις προκαταλήψεις όπου οι τωρινές μας πεποιθήσεις διαστρεβλώνουν τις μνήμες του παρ</w:t>
      </w:r>
      <w:r w:rsidR="00F16672" w:rsidRPr="00BF2006">
        <w:rPr>
          <w:rFonts w:eastAsia="Times New Roman" w:cstheme="minorHAnsi"/>
          <w:sz w:val="28"/>
          <w:szCs w:val="28"/>
          <w:lang w:eastAsia="el-GR"/>
        </w:rPr>
        <w:t>ελθόντος</w:t>
      </w:r>
      <w:r w:rsidRPr="00BF2006">
        <w:rPr>
          <w:rFonts w:eastAsia="Times New Roman" w:cstheme="minorHAnsi"/>
          <w:sz w:val="28"/>
          <w:szCs w:val="28"/>
          <w:lang w:eastAsia="el-GR"/>
        </w:rPr>
        <w:t>.</w:t>
      </w:r>
    </w:p>
    <w:p w:rsidR="00234CC5" w:rsidRPr="00BF2006" w:rsidRDefault="003230F0" w:rsidP="00BF2006">
      <w:pPr>
        <w:pStyle w:val="NoSpacing"/>
        <w:spacing w:line="360" w:lineRule="auto"/>
        <w:rPr>
          <w:rFonts w:eastAsia="Times New Roman" w:cstheme="minorHAnsi"/>
          <w:sz w:val="28"/>
          <w:szCs w:val="28"/>
          <w:lang w:eastAsia="el-GR"/>
        </w:rPr>
      </w:pPr>
      <w:r w:rsidRPr="003230F0">
        <w:rPr>
          <w:rFonts w:eastAsia="Times New Roman" w:cstheme="minorHAnsi"/>
          <w:sz w:val="28"/>
          <w:szCs w:val="28"/>
          <w:lang w:eastAsia="el-GR"/>
        </w:rPr>
        <w:pict>
          <v:rect id="_x0000_i1026" style="width:0;height:0" o:hralign="center" o:hrstd="t" o:hrnoshade="t" o:hr="t" fillcolor="#444" stroked="f"/>
        </w:pic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Γενικότερα αυτό που φαίνεται πως συμβαίνει, είναι ότι οι λιγότερο ευχάριστες πλευρές ενός γεγονότος εξασθενούν από τη μνήμη, το μνημονικό ίχνος τους αλλάζει, ανακατασκευάζεται και όταν ανακαλείται το γεγονός, μένουν οι πιο ευχάριστες πλευρές αντί για τα αληθινά στοιχεί</w:t>
      </w:r>
      <w:r w:rsidR="00F16672" w:rsidRPr="00BF2006">
        <w:rPr>
          <w:rFonts w:eastAsia="Times New Roman" w:cstheme="minorHAnsi"/>
          <w:sz w:val="28"/>
          <w:szCs w:val="28"/>
          <w:lang w:eastAsia="el-GR"/>
        </w:rPr>
        <w:t>α του γεγονότος</w:t>
      </w:r>
      <w:r w:rsidRPr="00BF2006">
        <w:rPr>
          <w:rFonts w:eastAsia="Times New Roman" w:cstheme="minorHAnsi"/>
          <w:sz w:val="28"/>
          <w:szCs w:val="28"/>
          <w:lang w:eastAsia="el-GR"/>
        </w:rPr>
        <w:t>. Η πληροφορία για το γεγονός υπάρχει ακόμα στη μνήμη, αλλά είναι διαστρεβλωμένο και έτσι δεν είναι το ίδιο όπως είχε αποθηκευτεί αρχικά.</w: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Ερευνητικά δεδομένα έδειξαν ότι μοιάζει να θυμόμαστε ότι έχουμε κάνει πιο υπεύθυνες και καλοπληρωμένες εργασίες απ’ ότι στην πραγματικότητα, ότι έχουμε δώσει περισσότερα χρήματα για φιλανθρωπικούς σκοπούς και γενικότερα έχουμε στη μνήμη μας μια εικόνα για τον εαυτό μας καλύτερη απ’ αυτή που είναι στην πραγματικότητα. Επιπλέον, όταν οι άνθρωποι θυμούνται τις προηγούμενες επιλογές τους, αποδίδουν θετικά χαρακτηριστικά στις επιλογές τους, αρνητικά σ’ αυτές που απορρίπτουν και αναπτύσσουν προκαταλήψεις σχετικά με το πόσο δυνατή και ζωντανή παρουσιάζεται στη μνήμη η επ</w:t>
      </w:r>
      <w:r w:rsidR="001B5F4A" w:rsidRPr="00BF2006">
        <w:rPr>
          <w:rFonts w:eastAsia="Times New Roman" w:cstheme="minorHAnsi"/>
          <w:sz w:val="28"/>
          <w:szCs w:val="28"/>
          <w:lang w:eastAsia="el-GR"/>
        </w:rPr>
        <w:t>ιλογή τους</w:t>
      </w:r>
      <w:r w:rsidRPr="00BF2006">
        <w:rPr>
          <w:rFonts w:eastAsia="Times New Roman" w:cstheme="minorHAnsi"/>
          <w:sz w:val="28"/>
          <w:szCs w:val="28"/>
          <w:lang w:eastAsia="el-GR"/>
        </w:rPr>
        <w:t>.</w: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Αυτή η τάση διαφοροποιείται από την τάση της μυθοπλασίας και έχει να κάνει περισσότερο με το κίνητρο της </w:t>
      </w:r>
      <w:r w:rsidRPr="00BF2006">
        <w:rPr>
          <w:rFonts w:cstheme="minorHAnsi"/>
          <w:sz w:val="28"/>
          <w:szCs w:val="28"/>
          <w:lang w:eastAsia="el-GR"/>
        </w:rPr>
        <w:t>αυτοεκτίμησης </w:t>
      </w:r>
      <w:r w:rsidRPr="00BF2006">
        <w:rPr>
          <w:rFonts w:eastAsia="Times New Roman" w:cstheme="minorHAnsi"/>
          <w:sz w:val="28"/>
          <w:szCs w:val="28"/>
          <w:lang w:eastAsia="el-GR"/>
        </w:rPr>
        <w:t>. Επίσης έχουμε την τάση να διαστρεβλώνουμε τις μνήμες μας ανάλογα με τις προκαταλήψεις μας, τις στάσεις μας, τις πεποιθήσεις και τις αξίες μας. Αυτή η πλευρά της μνήμης είναι πολύ ενδιαφέρουσα και έχει διερευνηθεί</w:t>
      </w:r>
      <w:r w:rsidR="001B5F4A" w:rsidRPr="00BF2006">
        <w:rPr>
          <w:rFonts w:eastAsia="Times New Roman" w:cstheme="minorHAnsi"/>
          <w:sz w:val="28"/>
          <w:szCs w:val="28"/>
          <w:lang w:eastAsia="el-GR"/>
        </w:rPr>
        <w:t xml:space="preserve"> από διάφορους ερευνητές.</w: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lastRenderedPageBreak/>
        <w:t>Πίστευε μάλιστα ότι η ανάκληση δεν είναι ανάκτηση, αλλά μια ανακατασκευή των νέων και παλιών γνώσεων σε ένα συνεκτικό όλο, στο οποίο οι λεπτομέρειες μπορεί να διαστρεβλωθούν για να α</w:t>
      </w:r>
      <w:r w:rsidR="001B5F4A" w:rsidRPr="00BF2006">
        <w:rPr>
          <w:rFonts w:eastAsia="Times New Roman" w:cstheme="minorHAnsi"/>
          <w:sz w:val="28"/>
          <w:szCs w:val="28"/>
          <w:lang w:eastAsia="el-GR"/>
        </w:rPr>
        <w:t>υξηθεί η συνοχή</w:t>
      </w:r>
      <w:r w:rsidRPr="00BF2006">
        <w:rPr>
          <w:rFonts w:eastAsia="Times New Roman" w:cstheme="minorHAnsi"/>
          <w:sz w:val="28"/>
          <w:szCs w:val="28"/>
          <w:lang w:eastAsia="el-GR"/>
        </w:rPr>
        <w:t>. Ο Bartlett παρουσίασε ανακατασκευασμένες παραποιήσεις μιας ιστορίας, του «πολέμου των φαντασμάτων» (the war of the ghosts), την οποία αφηγήθηκε σε φοιτητές και τους ζήτησε ύστερα να την αναπαράγουν.</w:t>
      </w:r>
    </w:p>
    <w:p w:rsidR="00234CC5" w:rsidRPr="00BF2006" w:rsidRDefault="00234CC5" w:rsidP="00BF2006">
      <w:pPr>
        <w:pStyle w:val="NoSpacing"/>
        <w:spacing w:line="360" w:lineRule="auto"/>
        <w:rPr>
          <w:rFonts w:eastAsia="Times New Roman" w:cstheme="minorHAnsi"/>
          <w:sz w:val="28"/>
          <w:szCs w:val="28"/>
          <w:lang w:eastAsia="el-GR"/>
        </w:rPr>
      </w:pPr>
      <w:r w:rsidRPr="00BF2006">
        <w:rPr>
          <w:rFonts w:eastAsia="Times New Roman" w:cstheme="minorHAnsi"/>
          <w:sz w:val="28"/>
          <w:szCs w:val="28"/>
          <w:lang w:eastAsia="el-GR"/>
        </w:rPr>
        <w:t xml:space="preserve">Οι αναπαραγωγές ήταν μορφές αρκετά συντομευμένες της αρχικής ιστορίας, αλλά οι αλλεπάλληλες διηγήσεις παρέλειπαν όλο και λιγότερα στοιχεία. Ο Bartlett ανέφερε, ότι το πολιτισμικό υπόβαθρο των ατόμων καθορίζει ποια στοιχεία θα επαναληφθούν. Επιπλέον αν γνωρίζουμε τι πιστεύουν οι άνθρωποι σε σχέση με νέες πληροφορίες που τους δίνονται, τότε μπορούμε μέχρι ένα βαθμό, να προβλέψουμε τι είναι πιθανό να λησμονήσουν και ποια μορφή θα έχουν οι μνημονικές παραποιήσεις </w:t>
      </w:r>
      <w:r w:rsidR="00551918">
        <w:rPr>
          <w:rFonts w:eastAsia="Times New Roman" w:cstheme="minorHAnsi"/>
          <w:sz w:val="28"/>
          <w:szCs w:val="28"/>
          <w:lang w:eastAsia="el-GR"/>
        </w:rPr>
        <w:t>που θα υπάρξουν</w:t>
      </w:r>
      <w:r w:rsidRPr="00BF2006">
        <w:rPr>
          <w:rFonts w:eastAsia="Times New Roman" w:cstheme="minorHAnsi"/>
          <w:sz w:val="28"/>
          <w:szCs w:val="28"/>
          <w:lang w:eastAsia="el-GR"/>
        </w:rPr>
        <w:t>.</w:t>
      </w:r>
    </w:p>
    <w:p w:rsidR="00234CC5" w:rsidRPr="00BF2006" w:rsidRDefault="00234CC5" w:rsidP="00BF2006">
      <w:pPr>
        <w:pStyle w:val="NoSpacing"/>
        <w:spacing w:line="360" w:lineRule="auto"/>
        <w:rPr>
          <w:rFonts w:eastAsia="Times New Roman" w:cstheme="minorHAnsi"/>
          <w:sz w:val="28"/>
          <w:szCs w:val="28"/>
          <w:lang w:eastAsia="el-GR"/>
        </w:rPr>
      </w:pPr>
      <w:r w:rsidRPr="00BF2006">
        <w:rPr>
          <w:b/>
          <w:sz w:val="28"/>
          <w:szCs w:val="28"/>
          <w:u w:val="single"/>
        </w:rPr>
        <w:t>Αποτυχία ανάσυρσης</w:t>
      </w:r>
      <w:r w:rsidRPr="00BF2006">
        <w:rPr>
          <w:rFonts w:eastAsia="Times New Roman" w:cstheme="minorHAnsi"/>
          <w:sz w:val="28"/>
          <w:szCs w:val="28"/>
          <w:lang w:eastAsia="el-GR"/>
        </w:rPr>
        <w:t>: Αποθηκεύουμε πολύ περισσότερες πληροφορίες από αυτές που μπορούμε να ανακαλέσουμε κάποια</w:t>
      </w:r>
      <w:r w:rsidR="009E4B21">
        <w:rPr>
          <w:rFonts w:eastAsia="Times New Roman" w:cstheme="minorHAnsi"/>
          <w:sz w:val="28"/>
          <w:szCs w:val="28"/>
          <w:lang w:eastAsia="el-GR"/>
        </w:rPr>
        <w:t xml:space="preserve"> χρονική στιγμή</w:t>
      </w:r>
      <w:r w:rsidRPr="00BF2006">
        <w:rPr>
          <w:rFonts w:eastAsia="Times New Roman" w:cstheme="minorHAnsi"/>
          <w:sz w:val="28"/>
          <w:szCs w:val="28"/>
          <w:lang w:eastAsia="el-GR"/>
        </w:rPr>
        <w:t xml:space="preserve">. Σαφώς, αν μια πληροφορία, γεγονός ή εμπειρία δεν έχει κωδικοποιηθεί ή αποθηκευτεί σε αρχικό στάδιο, δεν μπορεί να είναι διαθέσιμη για ανάσυρση αργότερα. Εδώ δηλ., μιλάμε για </w:t>
      </w:r>
      <w:r w:rsidRPr="004A3359">
        <w:rPr>
          <w:rFonts w:eastAsia="Times New Roman" w:cstheme="minorHAnsi"/>
          <w:b/>
          <w:sz w:val="28"/>
          <w:szCs w:val="28"/>
          <w:lang w:eastAsia="el-GR"/>
        </w:rPr>
        <w:t xml:space="preserve">προσπελασιμότητα (accessibility) </w:t>
      </w:r>
      <w:r w:rsidRPr="00BF2006">
        <w:rPr>
          <w:rFonts w:eastAsia="Times New Roman" w:cstheme="minorHAnsi"/>
          <w:sz w:val="28"/>
          <w:szCs w:val="28"/>
          <w:lang w:eastAsia="el-GR"/>
        </w:rPr>
        <w:t xml:space="preserve">και </w:t>
      </w:r>
      <w:r w:rsidRPr="004A3359">
        <w:rPr>
          <w:rFonts w:eastAsia="Times New Roman" w:cstheme="minorHAnsi"/>
          <w:b/>
          <w:sz w:val="28"/>
          <w:szCs w:val="28"/>
          <w:lang w:eastAsia="el-GR"/>
        </w:rPr>
        <w:t>διαθεσιμότητα (availability)</w:t>
      </w:r>
      <w:r w:rsidRPr="00BF2006">
        <w:rPr>
          <w:rFonts w:eastAsia="Times New Roman" w:cstheme="minorHAnsi"/>
          <w:sz w:val="28"/>
          <w:szCs w:val="28"/>
          <w:lang w:eastAsia="el-GR"/>
        </w:rPr>
        <w:t>.</w:t>
      </w:r>
    </w:p>
    <w:p w:rsidR="00234CC5" w:rsidRPr="008B246F" w:rsidRDefault="003230F0" w:rsidP="008B246F">
      <w:pPr>
        <w:pStyle w:val="NoSpacing"/>
        <w:rPr>
          <w:rFonts w:eastAsia="Times New Roman" w:cstheme="minorHAnsi"/>
          <w:sz w:val="28"/>
          <w:szCs w:val="28"/>
          <w:lang w:eastAsia="el-GR"/>
        </w:rPr>
      </w:pPr>
      <w:r w:rsidRPr="003230F0">
        <w:rPr>
          <w:rFonts w:eastAsia="Times New Roman" w:cstheme="minorHAnsi"/>
          <w:sz w:val="28"/>
          <w:szCs w:val="28"/>
          <w:lang w:eastAsia="el-GR"/>
        </w:rPr>
        <w:pict>
          <v:rect id="_x0000_i1027" style="width:0;height:0" o:hralign="center" o:hrstd="t" o:hrnoshade="t" o:hr="t" fillcolor="#444" stroked="f"/>
        </w:pict>
      </w:r>
    </w:p>
    <w:p w:rsidR="00583CDB" w:rsidRPr="008B246F" w:rsidRDefault="00583CDB" w:rsidP="008B246F">
      <w:pPr>
        <w:pStyle w:val="NoSpacing"/>
        <w:rPr>
          <w:rFonts w:cstheme="minorHAnsi"/>
          <w:sz w:val="28"/>
          <w:szCs w:val="28"/>
        </w:rPr>
      </w:pPr>
    </w:p>
    <w:p w:rsidR="00583CDB" w:rsidRPr="00C47ABB" w:rsidRDefault="00125FFF" w:rsidP="005D025F">
      <w:pPr>
        <w:rPr>
          <w:lang w:val="en-US"/>
        </w:rPr>
      </w:pPr>
      <w:r w:rsidRPr="00C47ABB">
        <w:rPr>
          <w:lang w:val="en-US"/>
        </w:rPr>
        <w:t xml:space="preserve">                                                </w:t>
      </w:r>
      <w:r w:rsidR="0019052E" w:rsidRPr="00C47ABB">
        <w:rPr>
          <w:lang w:val="en-US"/>
        </w:rPr>
        <w:t xml:space="preserve"> </w:t>
      </w:r>
      <w:r w:rsidR="00583CDB" w:rsidRPr="00C47ABB">
        <w:rPr>
          <w:b/>
          <w:lang w:val="en-US"/>
        </w:rPr>
        <w:t xml:space="preserve"> </w:t>
      </w:r>
    </w:p>
    <w:p w:rsidR="00D81F76" w:rsidRPr="00C47ABB" w:rsidRDefault="00114E5C" w:rsidP="00B956DE">
      <w:pPr>
        <w:rPr>
          <w:lang w:val="en-US"/>
        </w:rPr>
      </w:pPr>
      <w:r>
        <w:rPr>
          <w:noProof/>
          <w:lang w:eastAsia="el-GR"/>
        </w:rPr>
        <w:drawing>
          <wp:inline distT="0" distB="0" distL="0" distR="0">
            <wp:extent cx="2486025" cy="9994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316" cy="1007216"/>
                    </a:xfrm>
                    <a:prstGeom prst="rect">
                      <a:avLst/>
                    </a:prstGeom>
                    <a:noFill/>
                  </pic:spPr>
                </pic:pic>
              </a:graphicData>
            </a:graphic>
          </wp:inline>
        </w:drawing>
      </w:r>
    </w:p>
    <w:p w:rsidR="00D81F76" w:rsidRPr="00C47ABB" w:rsidRDefault="00D81F76" w:rsidP="00ED3A59">
      <w:pPr>
        <w:rPr>
          <w:lang w:val="en-US"/>
        </w:rPr>
      </w:pPr>
    </w:p>
    <w:p w:rsidR="004745DD" w:rsidRPr="00110FF1" w:rsidRDefault="00D81F76" w:rsidP="00ED3A59">
      <w:pPr>
        <w:rPr>
          <w:b/>
          <w:sz w:val="28"/>
          <w:szCs w:val="28"/>
          <w:lang w:val="en-US"/>
        </w:rPr>
      </w:pPr>
      <w:r w:rsidRPr="00C47ABB">
        <w:rPr>
          <w:b/>
          <w:sz w:val="28"/>
          <w:szCs w:val="28"/>
          <w:lang w:val="en-US"/>
        </w:rPr>
        <w:lastRenderedPageBreak/>
        <w:t xml:space="preserve">  </w:t>
      </w:r>
      <w:r w:rsidR="004745DD" w:rsidRPr="00C62BF3">
        <w:rPr>
          <w:b/>
          <w:i/>
          <w:sz w:val="28"/>
          <w:szCs w:val="28"/>
          <w:u w:val="single"/>
        </w:rPr>
        <w:t>Βιβλιογραφικές</w:t>
      </w:r>
      <w:r w:rsidR="004745DD" w:rsidRPr="00C62BF3">
        <w:rPr>
          <w:b/>
          <w:i/>
          <w:sz w:val="28"/>
          <w:szCs w:val="28"/>
          <w:u w:val="single"/>
          <w:lang w:val="en-US"/>
        </w:rPr>
        <w:t xml:space="preserve"> </w:t>
      </w:r>
      <w:r w:rsidR="004745DD" w:rsidRPr="00C62BF3">
        <w:rPr>
          <w:b/>
          <w:i/>
          <w:sz w:val="28"/>
          <w:szCs w:val="28"/>
          <w:u w:val="single"/>
        </w:rPr>
        <w:t>αναφορές</w:t>
      </w:r>
    </w:p>
    <w:p w:rsidR="00C62BF3" w:rsidRPr="00DD0CA0" w:rsidRDefault="00C62BF3" w:rsidP="00ED3A59">
      <w:pPr>
        <w:rPr>
          <w:b/>
          <w:sz w:val="28"/>
          <w:szCs w:val="28"/>
          <w:lang w:val="en-US"/>
        </w:rPr>
      </w:pPr>
    </w:p>
    <w:p w:rsidR="0000202A" w:rsidRPr="000A5F03" w:rsidRDefault="0000202A" w:rsidP="000A5F03">
      <w:pPr>
        <w:rPr>
          <w:rFonts w:ascii="Arial" w:eastAsia="Times New Roman" w:hAnsi="Arial" w:cs="Arial"/>
          <w:color w:val="444444"/>
          <w:sz w:val="28"/>
          <w:szCs w:val="28"/>
          <w:lang w:val="en-US" w:eastAsia="el-GR"/>
        </w:rPr>
      </w:pPr>
      <w:r w:rsidRPr="000A5F03">
        <w:rPr>
          <w:rFonts w:ascii="Arial" w:eastAsia="Times New Roman" w:hAnsi="Arial" w:cs="Arial"/>
          <w:sz w:val="28"/>
          <w:szCs w:val="28"/>
          <w:lang w:val="en-US" w:eastAsia="el-GR"/>
        </w:rPr>
        <w:t>Baddeley, A. (1997).Human Memory Theory and Practice. Hove: Psychology Press.</w:t>
      </w:r>
    </w:p>
    <w:p w:rsidR="0000202A" w:rsidRPr="000A5F03" w:rsidRDefault="0000202A" w:rsidP="000A5F03">
      <w:pPr>
        <w:rPr>
          <w:rFonts w:ascii="Arial" w:eastAsia="Times New Roman" w:hAnsi="Arial" w:cs="Arial"/>
          <w:color w:val="444444"/>
          <w:sz w:val="28"/>
          <w:szCs w:val="28"/>
          <w:lang w:val="en-US" w:eastAsia="el-GR"/>
        </w:rPr>
      </w:pPr>
      <w:r w:rsidRPr="000A5F03">
        <w:rPr>
          <w:rFonts w:ascii="Arial" w:eastAsia="Times New Roman" w:hAnsi="Arial" w:cs="Arial"/>
          <w:sz w:val="28"/>
          <w:szCs w:val="28"/>
          <w:lang w:val="en-US" w:eastAsia="el-GR"/>
        </w:rPr>
        <w:t>Baddeley, A. (2003). Essentials of Human Memory. Hove: Psychology Press.</w:t>
      </w:r>
    </w:p>
    <w:p w:rsidR="0000202A" w:rsidRPr="000A5F03" w:rsidRDefault="0000202A" w:rsidP="000A5F03">
      <w:pPr>
        <w:rPr>
          <w:rFonts w:ascii="Arial" w:eastAsia="Times New Roman" w:hAnsi="Arial" w:cs="Arial"/>
          <w:color w:val="444444"/>
          <w:sz w:val="28"/>
          <w:szCs w:val="28"/>
          <w:lang w:val="en-US" w:eastAsia="el-GR"/>
        </w:rPr>
      </w:pPr>
      <w:r w:rsidRPr="000A5F03">
        <w:rPr>
          <w:rFonts w:ascii="Arial" w:eastAsia="Times New Roman" w:hAnsi="Arial" w:cs="Arial"/>
          <w:sz w:val="28"/>
          <w:szCs w:val="28"/>
          <w:lang w:val="en-US" w:eastAsia="el-GR"/>
        </w:rPr>
        <w:t>Bahric, H.P., Bahric, P.O., &amp; Wittlinger, R.P. (1975). Fifty Years of Memory for Names and Faces: A Cross-Sectional Approach. Journal of Experimental Psychology: General 104 (1), 54-75.</w:t>
      </w:r>
    </w:p>
    <w:p w:rsidR="0000202A" w:rsidRPr="000A5F03" w:rsidRDefault="0000202A" w:rsidP="000A5F03">
      <w:pPr>
        <w:rPr>
          <w:rFonts w:ascii="Arial" w:eastAsia="Times New Roman" w:hAnsi="Arial" w:cs="Arial"/>
          <w:color w:val="444444"/>
          <w:sz w:val="28"/>
          <w:szCs w:val="28"/>
          <w:lang w:val="en-US" w:eastAsia="el-GR"/>
        </w:rPr>
      </w:pPr>
      <w:r w:rsidRPr="000A5F03">
        <w:rPr>
          <w:rFonts w:ascii="Arial" w:eastAsia="Times New Roman" w:hAnsi="Arial" w:cs="Arial"/>
          <w:sz w:val="28"/>
          <w:szCs w:val="28"/>
          <w:lang w:val="en-US" w:eastAsia="el-GR"/>
        </w:rPr>
        <w:t>Bartlett, F.C. (1932). Remembering: A Study in Experimental and Social Psychology. Cambridge: Cambridge University Press.</w:t>
      </w:r>
    </w:p>
    <w:p w:rsidR="0000202A" w:rsidRPr="00E91898" w:rsidRDefault="0000202A" w:rsidP="00E91898">
      <w:pPr>
        <w:rPr>
          <w:rFonts w:ascii="Arial" w:eastAsia="Times New Roman" w:hAnsi="Arial" w:cs="Arial"/>
          <w:sz w:val="28"/>
          <w:szCs w:val="28"/>
          <w:lang w:val="en-US" w:eastAsia="el-GR"/>
        </w:rPr>
      </w:pPr>
      <w:r w:rsidRPr="00E91898">
        <w:rPr>
          <w:rFonts w:ascii="Arial" w:eastAsia="Times New Roman" w:hAnsi="Arial" w:cs="Arial"/>
          <w:sz w:val="28"/>
          <w:szCs w:val="28"/>
          <w:lang w:val="en-US" w:eastAsia="el-GR"/>
        </w:rPr>
        <w:t>Bransford, J., Brown, A., Cocking, R., Donovan, S., Pellegrino, J. (2000): </w:t>
      </w:r>
      <w:r w:rsidRPr="00E91898">
        <w:rPr>
          <w:rFonts w:ascii="Arial" w:eastAsia="Times New Roman" w:hAnsi="Arial" w:cs="Arial"/>
          <w:i/>
          <w:iCs/>
          <w:sz w:val="28"/>
          <w:szCs w:val="28"/>
          <w:lang w:val="en-US" w:eastAsia="el-GR"/>
        </w:rPr>
        <w:t>How People Learn: Brain, Mind, Experience, and School</w:t>
      </w:r>
      <w:r w:rsidRPr="00E91898">
        <w:rPr>
          <w:rFonts w:ascii="Arial" w:eastAsia="Times New Roman" w:hAnsi="Arial" w:cs="Arial"/>
          <w:sz w:val="28"/>
          <w:szCs w:val="28"/>
          <w:lang w:val="en-US" w:eastAsia="el-GR"/>
        </w:rPr>
        <w:t>: Expanded Edition. Commission on Behavioral and Social Sciences and Education National Research Council. National Academy Press Washington, D.C.</w:t>
      </w:r>
    </w:p>
    <w:p w:rsidR="0000202A" w:rsidRPr="000A5F03" w:rsidRDefault="0000202A" w:rsidP="000A5F03">
      <w:pPr>
        <w:rPr>
          <w:rFonts w:ascii="Arial" w:eastAsia="Times New Roman" w:hAnsi="Arial" w:cs="Arial"/>
          <w:color w:val="444444"/>
          <w:sz w:val="28"/>
          <w:szCs w:val="28"/>
          <w:lang w:eastAsia="el-GR"/>
        </w:rPr>
      </w:pPr>
      <w:r w:rsidRPr="000A5F03">
        <w:rPr>
          <w:rFonts w:ascii="Arial" w:eastAsia="Times New Roman" w:hAnsi="Arial" w:cs="Arial"/>
          <w:sz w:val="28"/>
          <w:szCs w:val="28"/>
          <w:lang w:val="en-US" w:eastAsia="el-GR"/>
        </w:rPr>
        <w:t>Cassells, A.</w:t>
      </w:r>
      <w:r w:rsidR="00E91898">
        <w:rPr>
          <w:rFonts w:ascii="Arial" w:eastAsia="Times New Roman" w:hAnsi="Arial" w:cs="Arial"/>
          <w:sz w:val="28"/>
          <w:szCs w:val="28"/>
          <w:lang w:eastAsia="el-GR"/>
        </w:rPr>
        <w:t xml:space="preserve"> </w:t>
      </w:r>
      <w:r w:rsidRPr="000A5F03">
        <w:rPr>
          <w:rFonts w:ascii="Arial" w:eastAsia="Times New Roman" w:hAnsi="Arial" w:cs="Arial"/>
          <w:sz w:val="28"/>
          <w:szCs w:val="28"/>
          <w:lang w:val="en-US" w:eastAsia="el-GR"/>
        </w:rPr>
        <w:t xml:space="preserve">(1998). </w:t>
      </w:r>
      <w:r w:rsidRPr="000A5F03">
        <w:rPr>
          <w:rFonts w:ascii="Arial" w:eastAsia="Times New Roman" w:hAnsi="Arial" w:cs="Arial"/>
          <w:sz w:val="28"/>
          <w:szCs w:val="28"/>
          <w:lang w:eastAsia="el-GR"/>
        </w:rPr>
        <w:t>Μνήμη</w:t>
      </w:r>
      <w:r w:rsidRPr="000A5F03">
        <w:rPr>
          <w:rFonts w:ascii="Arial" w:eastAsia="Times New Roman" w:hAnsi="Arial" w:cs="Arial"/>
          <w:sz w:val="28"/>
          <w:szCs w:val="28"/>
          <w:lang w:val="en-US" w:eastAsia="el-GR"/>
        </w:rPr>
        <w:t xml:space="preserve"> </w:t>
      </w:r>
      <w:r w:rsidRPr="000A5F03">
        <w:rPr>
          <w:rFonts w:ascii="Arial" w:eastAsia="Times New Roman" w:hAnsi="Arial" w:cs="Arial"/>
          <w:sz w:val="28"/>
          <w:szCs w:val="28"/>
          <w:lang w:eastAsia="el-GR"/>
        </w:rPr>
        <w:t>και</w:t>
      </w:r>
      <w:r w:rsidRPr="000A5F03">
        <w:rPr>
          <w:rFonts w:ascii="Arial" w:eastAsia="Times New Roman" w:hAnsi="Arial" w:cs="Arial"/>
          <w:sz w:val="28"/>
          <w:szCs w:val="28"/>
          <w:lang w:val="en-US" w:eastAsia="el-GR"/>
        </w:rPr>
        <w:t xml:space="preserve"> </w:t>
      </w:r>
      <w:r w:rsidRPr="000A5F03">
        <w:rPr>
          <w:rFonts w:ascii="Arial" w:eastAsia="Times New Roman" w:hAnsi="Arial" w:cs="Arial"/>
          <w:sz w:val="28"/>
          <w:szCs w:val="28"/>
          <w:lang w:eastAsia="el-GR"/>
        </w:rPr>
        <w:t>Λήθη</w:t>
      </w:r>
      <w:r w:rsidRPr="000A5F03">
        <w:rPr>
          <w:rFonts w:ascii="Arial" w:eastAsia="Times New Roman" w:hAnsi="Arial" w:cs="Arial"/>
          <w:sz w:val="28"/>
          <w:szCs w:val="28"/>
          <w:lang w:val="en-US" w:eastAsia="el-GR"/>
        </w:rPr>
        <w:t xml:space="preserve">. </w:t>
      </w:r>
      <w:r w:rsidRPr="000A5F03">
        <w:rPr>
          <w:rFonts w:ascii="Arial" w:eastAsia="Times New Roman" w:hAnsi="Arial" w:cs="Arial"/>
          <w:sz w:val="28"/>
          <w:szCs w:val="28"/>
          <w:lang w:eastAsia="el-GR"/>
        </w:rPr>
        <w:t>Θεσ/νίκη: Ελληνικά Γράμματα.</w:t>
      </w:r>
    </w:p>
    <w:p w:rsidR="0000202A" w:rsidRPr="00E91898" w:rsidRDefault="0000202A" w:rsidP="00E91898">
      <w:pPr>
        <w:rPr>
          <w:rFonts w:ascii="Arial" w:eastAsia="Times New Roman" w:hAnsi="Arial" w:cs="Arial"/>
          <w:sz w:val="28"/>
          <w:szCs w:val="28"/>
          <w:lang w:val="en-US" w:eastAsia="el-GR"/>
        </w:rPr>
      </w:pPr>
      <w:r w:rsidRPr="00E91898">
        <w:rPr>
          <w:rFonts w:ascii="Arial" w:eastAsia="Times New Roman" w:hAnsi="Arial" w:cs="Arial"/>
          <w:sz w:val="28"/>
          <w:szCs w:val="28"/>
          <w:lang w:eastAsia="el-GR"/>
        </w:rPr>
        <w:t>Γεωργίου, Ν., Κωνσταντίνου, Μ., Παπαγεώργη, Ι., Στυλιανού-Γεωργίου, Α. (2022): </w:t>
      </w:r>
      <w:r w:rsidRPr="00E91898">
        <w:rPr>
          <w:rFonts w:ascii="Arial" w:eastAsia="Times New Roman" w:hAnsi="Arial" w:cs="Arial"/>
          <w:i/>
          <w:iCs/>
          <w:sz w:val="28"/>
          <w:szCs w:val="28"/>
          <w:lang w:eastAsia="el-GR"/>
        </w:rPr>
        <w:t>Εκπαιδευτική Ψυχολογία: πυξίδα στη διδασκαλία και στη μάθηση.</w:t>
      </w:r>
      <w:r w:rsidRPr="00E91898">
        <w:rPr>
          <w:rFonts w:ascii="Arial" w:eastAsia="Times New Roman" w:hAnsi="Arial" w:cs="Arial"/>
          <w:sz w:val="28"/>
          <w:szCs w:val="28"/>
          <w:lang w:eastAsia="el-GR"/>
        </w:rPr>
        <w:t> Εκδόσεις</w:t>
      </w:r>
      <w:r w:rsidRPr="00E91898">
        <w:rPr>
          <w:rFonts w:ascii="Arial" w:eastAsia="Times New Roman" w:hAnsi="Arial" w:cs="Arial"/>
          <w:sz w:val="28"/>
          <w:szCs w:val="28"/>
          <w:lang w:val="en-US" w:eastAsia="el-GR"/>
        </w:rPr>
        <w:t xml:space="preserve"> </w:t>
      </w:r>
      <w:r w:rsidRPr="00E91898">
        <w:rPr>
          <w:rFonts w:ascii="Arial" w:eastAsia="Times New Roman" w:hAnsi="Arial" w:cs="Arial"/>
          <w:sz w:val="28"/>
          <w:szCs w:val="28"/>
          <w:lang w:eastAsia="el-GR"/>
        </w:rPr>
        <w:t>Πεδίο</w:t>
      </w:r>
      <w:r w:rsidRPr="00E91898">
        <w:rPr>
          <w:rFonts w:ascii="Arial" w:eastAsia="Times New Roman" w:hAnsi="Arial" w:cs="Arial"/>
          <w:sz w:val="28"/>
          <w:szCs w:val="28"/>
          <w:lang w:val="en-US" w:eastAsia="el-GR"/>
        </w:rPr>
        <w:t>.</w:t>
      </w:r>
    </w:p>
    <w:p w:rsidR="0000202A" w:rsidRPr="000A5F03" w:rsidRDefault="0000202A" w:rsidP="000A5F03">
      <w:pPr>
        <w:rPr>
          <w:rFonts w:ascii="Arial" w:hAnsi="Arial" w:cs="Arial"/>
          <w:sz w:val="28"/>
          <w:szCs w:val="28"/>
          <w:lang w:val="en-US"/>
        </w:rPr>
      </w:pPr>
      <w:r w:rsidRPr="000A5F03">
        <w:rPr>
          <w:rFonts w:ascii="Arial" w:hAnsi="Arial" w:cs="Arial"/>
          <w:sz w:val="28"/>
          <w:szCs w:val="28"/>
          <w:lang w:val="en-US"/>
        </w:rPr>
        <w:t>Dorothy E. Gilroy, Thomas Richard Miles. (1996) Dyslexia at College. Routledge.</w:t>
      </w:r>
    </w:p>
    <w:p w:rsidR="00C62BF3" w:rsidRPr="000A5F03" w:rsidRDefault="00C62BF3" w:rsidP="000A5F03">
      <w:pPr>
        <w:rPr>
          <w:rFonts w:ascii="Arial" w:eastAsia="Times New Roman" w:hAnsi="Arial" w:cs="Arial"/>
          <w:color w:val="28272B"/>
          <w:sz w:val="28"/>
          <w:szCs w:val="28"/>
          <w:lang w:val="en-US" w:eastAsia="el-GR"/>
        </w:rPr>
      </w:pPr>
    </w:p>
    <w:p w:rsidR="0000202A" w:rsidRPr="000A5F03" w:rsidRDefault="0000202A" w:rsidP="000A5F03">
      <w:pPr>
        <w:rPr>
          <w:rFonts w:ascii="Arial" w:eastAsia="Times New Roman" w:hAnsi="Arial" w:cs="Arial"/>
          <w:color w:val="28272B"/>
          <w:sz w:val="28"/>
          <w:szCs w:val="28"/>
          <w:lang w:val="en-US" w:eastAsia="el-GR"/>
        </w:rPr>
      </w:pPr>
      <w:r w:rsidRPr="000A5F03">
        <w:rPr>
          <w:rFonts w:ascii="Arial" w:eastAsia="Times New Roman" w:hAnsi="Arial" w:cs="Arial"/>
          <w:color w:val="28272B"/>
          <w:sz w:val="28"/>
          <w:szCs w:val="28"/>
          <w:lang w:val="en-US" w:eastAsia="el-GR"/>
        </w:rPr>
        <w:t xml:space="preserve">Elliot,St. N. &amp;Kratochwill ,Th. R.&amp; Littlefield, J.C.&amp; Travers ,F. J &amp; </w:t>
      </w:r>
      <w:r w:rsidRPr="000A5F03">
        <w:rPr>
          <w:rFonts w:ascii="Arial" w:eastAsia="Times New Roman" w:hAnsi="Arial" w:cs="Arial"/>
          <w:color w:val="28272B"/>
          <w:sz w:val="28"/>
          <w:szCs w:val="28"/>
          <w:lang w:eastAsia="el-GR"/>
        </w:rPr>
        <w:t>Λεοντάρη</w:t>
      </w:r>
      <w:r w:rsidRPr="000A5F03">
        <w:rPr>
          <w:rFonts w:ascii="Arial" w:eastAsia="Times New Roman" w:hAnsi="Arial" w:cs="Arial"/>
          <w:color w:val="28272B"/>
          <w:sz w:val="28"/>
          <w:szCs w:val="28"/>
          <w:lang w:val="en-US" w:eastAsia="el-GR"/>
        </w:rPr>
        <w:t xml:space="preserve">, </w:t>
      </w:r>
      <w:r w:rsidRPr="000A5F03">
        <w:rPr>
          <w:rFonts w:ascii="Arial" w:eastAsia="Times New Roman" w:hAnsi="Arial" w:cs="Arial"/>
          <w:color w:val="28272B"/>
          <w:sz w:val="28"/>
          <w:szCs w:val="28"/>
          <w:lang w:eastAsia="el-GR"/>
        </w:rPr>
        <w:t>Α</w:t>
      </w:r>
      <w:r w:rsidRPr="000A5F03">
        <w:rPr>
          <w:rFonts w:ascii="Arial" w:eastAsia="Times New Roman" w:hAnsi="Arial" w:cs="Arial"/>
          <w:color w:val="28272B"/>
          <w:sz w:val="28"/>
          <w:szCs w:val="28"/>
          <w:lang w:val="en-US" w:eastAsia="el-GR"/>
        </w:rPr>
        <w:t xml:space="preserve">.&amp; </w:t>
      </w:r>
      <w:r w:rsidRPr="000A5F03">
        <w:rPr>
          <w:rFonts w:ascii="Arial" w:eastAsia="Times New Roman" w:hAnsi="Arial" w:cs="Arial"/>
          <w:color w:val="28272B"/>
          <w:sz w:val="28"/>
          <w:szCs w:val="28"/>
          <w:lang w:eastAsia="el-GR"/>
        </w:rPr>
        <w:t>Συγκολίττου</w:t>
      </w:r>
      <w:r w:rsidRPr="000A5F03">
        <w:rPr>
          <w:rFonts w:ascii="Arial" w:eastAsia="Times New Roman" w:hAnsi="Arial" w:cs="Arial"/>
          <w:color w:val="28272B"/>
          <w:sz w:val="28"/>
          <w:szCs w:val="28"/>
          <w:lang w:val="en-US" w:eastAsia="el-GR"/>
        </w:rPr>
        <w:t xml:space="preserve">, </w:t>
      </w:r>
      <w:r w:rsidRPr="000A5F03">
        <w:rPr>
          <w:rFonts w:ascii="Arial" w:eastAsia="Times New Roman" w:hAnsi="Arial" w:cs="Arial"/>
          <w:color w:val="28272B"/>
          <w:sz w:val="28"/>
          <w:szCs w:val="28"/>
          <w:lang w:eastAsia="el-GR"/>
        </w:rPr>
        <w:t>Ε</w:t>
      </w:r>
      <w:r w:rsidRPr="000A5F03">
        <w:rPr>
          <w:rFonts w:ascii="Arial" w:eastAsia="Times New Roman" w:hAnsi="Arial" w:cs="Arial"/>
          <w:color w:val="28272B"/>
          <w:sz w:val="28"/>
          <w:szCs w:val="28"/>
          <w:lang w:val="en-US" w:eastAsia="el-GR"/>
        </w:rPr>
        <w:t>. (</w:t>
      </w:r>
      <w:r w:rsidRPr="000A5F03">
        <w:rPr>
          <w:rFonts w:ascii="Arial" w:eastAsia="Times New Roman" w:hAnsi="Arial" w:cs="Arial"/>
          <w:color w:val="28272B"/>
          <w:sz w:val="28"/>
          <w:szCs w:val="28"/>
          <w:lang w:eastAsia="el-GR"/>
        </w:rPr>
        <w:t>Επιμ</w:t>
      </w:r>
      <w:r w:rsidRPr="000A5F03">
        <w:rPr>
          <w:rFonts w:ascii="Arial" w:eastAsia="Times New Roman" w:hAnsi="Arial" w:cs="Arial"/>
          <w:color w:val="28272B"/>
          <w:sz w:val="28"/>
          <w:szCs w:val="28"/>
          <w:lang w:val="en-US" w:eastAsia="el-GR"/>
        </w:rPr>
        <w:t xml:space="preserve">.). (2008). EDUCATIONAL PSYCHOLOGY: Effective Teaching, Effective Learning. </w:t>
      </w:r>
      <w:r w:rsidRPr="000A5F03">
        <w:rPr>
          <w:rFonts w:ascii="Arial" w:eastAsia="Times New Roman" w:hAnsi="Arial" w:cs="Arial"/>
          <w:color w:val="28272B"/>
          <w:sz w:val="28"/>
          <w:szCs w:val="28"/>
          <w:lang w:eastAsia="el-GR"/>
        </w:rPr>
        <w:t>Αθήνα</w:t>
      </w:r>
      <w:r w:rsidRPr="000A5F03">
        <w:rPr>
          <w:rFonts w:ascii="Arial" w:eastAsia="Times New Roman" w:hAnsi="Arial" w:cs="Arial"/>
          <w:color w:val="28272B"/>
          <w:sz w:val="28"/>
          <w:szCs w:val="28"/>
          <w:lang w:val="en-US" w:eastAsia="el-GR"/>
        </w:rPr>
        <w:t xml:space="preserve">: </w:t>
      </w:r>
      <w:r w:rsidRPr="000A5F03">
        <w:rPr>
          <w:rFonts w:ascii="Arial" w:eastAsia="Times New Roman" w:hAnsi="Arial" w:cs="Arial"/>
          <w:color w:val="28272B"/>
          <w:sz w:val="28"/>
          <w:szCs w:val="28"/>
          <w:lang w:eastAsia="el-GR"/>
        </w:rPr>
        <w:t>εκδόσεις</w:t>
      </w:r>
      <w:r w:rsidRPr="000A5F03">
        <w:rPr>
          <w:rFonts w:ascii="Arial" w:eastAsia="Times New Roman" w:hAnsi="Arial" w:cs="Arial"/>
          <w:color w:val="28272B"/>
          <w:sz w:val="28"/>
          <w:szCs w:val="28"/>
          <w:lang w:val="en-US" w:eastAsia="el-GR"/>
        </w:rPr>
        <w:t xml:space="preserve"> Gutenberg.</w:t>
      </w:r>
    </w:p>
    <w:p w:rsidR="00A35829" w:rsidRPr="000A5F03" w:rsidRDefault="0000202A" w:rsidP="000A5F03">
      <w:pPr>
        <w:rPr>
          <w:rFonts w:ascii="Arial" w:hAnsi="Arial" w:cs="Arial"/>
          <w:color w:val="232323"/>
          <w:sz w:val="28"/>
          <w:szCs w:val="28"/>
          <w:shd w:val="clear" w:color="auto" w:fill="FFFFFF"/>
          <w:lang w:val="en-US"/>
        </w:rPr>
      </w:pPr>
      <w:r w:rsidRPr="000A5F03">
        <w:rPr>
          <w:rFonts w:ascii="Arial" w:hAnsi="Arial" w:cs="Arial"/>
          <w:color w:val="232323"/>
          <w:sz w:val="28"/>
          <w:szCs w:val="28"/>
          <w:shd w:val="clear" w:color="auto" w:fill="FFFFFF"/>
          <w:lang w:val="en-US"/>
        </w:rPr>
        <w:t>Griffiths, M.D. (2010) The Role of Context in Online Gaming Excess and Addiction: Some Case Study Evidence. International Journal of Mental Health Addiction, 8, 119-125.</w:t>
      </w:r>
    </w:p>
    <w:p w:rsidR="00C62BF3" w:rsidRPr="000A5F03" w:rsidRDefault="004745DD" w:rsidP="000A5F03">
      <w:pPr>
        <w:rPr>
          <w:rFonts w:ascii="Arial" w:hAnsi="Arial" w:cs="Arial"/>
          <w:sz w:val="28"/>
          <w:szCs w:val="28"/>
          <w:lang w:val="en-US"/>
        </w:rPr>
      </w:pPr>
      <w:r w:rsidRPr="000A5F03">
        <w:rPr>
          <w:rFonts w:ascii="Arial" w:hAnsi="Arial" w:cs="Arial"/>
          <w:color w:val="232323"/>
          <w:sz w:val="28"/>
          <w:szCs w:val="28"/>
          <w:shd w:val="clear" w:color="auto" w:fill="FFFFFF"/>
          <w:lang w:val="en-US"/>
        </w:rPr>
        <w:t>Hammill, D.D. (1990) On Defining Learning Disabilities: An Emerging Consensus. Journal of Learning Disabilities, 23, 74-84.</w:t>
      </w:r>
      <w:r w:rsidR="00D81F76" w:rsidRPr="000A5F03">
        <w:rPr>
          <w:rFonts w:ascii="Arial" w:hAnsi="Arial" w:cs="Arial"/>
          <w:sz w:val="28"/>
          <w:szCs w:val="28"/>
          <w:lang w:val="en-US"/>
        </w:rPr>
        <w:t xml:space="preserve"> </w:t>
      </w:r>
    </w:p>
    <w:p w:rsidR="00C62BF3" w:rsidRPr="000A5F03" w:rsidRDefault="00C62BF3" w:rsidP="000A5F03">
      <w:pPr>
        <w:rPr>
          <w:rFonts w:ascii="Arial" w:eastAsia="Times New Roman" w:hAnsi="Arial" w:cs="Arial"/>
          <w:sz w:val="28"/>
          <w:szCs w:val="28"/>
          <w:lang w:val="en-US" w:eastAsia="el-GR"/>
        </w:rPr>
      </w:pPr>
      <w:r w:rsidRPr="000A5F03">
        <w:rPr>
          <w:rFonts w:ascii="Arial" w:eastAsia="Times New Roman" w:hAnsi="Arial" w:cs="Arial"/>
          <w:sz w:val="28"/>
          <w:szCs w:val="28"/>
          <w:lang w:val="en-US" w:eastAsia="el-GR"/>
        </w:rPr>
        <w:lastRenderedPageBreak/>
        <w:t>Henkel, L., &amp; Mather, M. (2006) (in press). Memory attributions for choices: How beliefs shape our memories. Journal of Memory and Language.</w:t>
      </w:r>
    </w:p>
    <w:p w:rsidR="00742717" w:rsidRPr="000A5F03" w:rsidRDefault="00742717" w:rsidP="000A5F03">
      <w:pPr>
        <w:rPr>
          <w:rFonts w:ascii="Arial" w:eastAsia="Times New Roman" w:hAnsi="Arial" w:cs="Arial"/>
          <w:sz w:val="28"/>
          <w:szCs w:val="28"/>
          <w:lang w:val="en-US" w:eastAsia="el-GR"/>
        </w:rPr>
      </w:pPr>
      <w:r w:rsidRPr="000A5F03">
        <w:rPr>
          <w:rFonts w:ascii="Arial" w:eastAsia="Times New Roman" w:hAnsi="Arial" w:cs="Arial"/>
          <w:sz w:val="28"/>
          <w:szCs w:val="28"/>
          <w:lang w:eastAsia="el-GR"/>
        </w:rPr>
        <w:t>Μάνιου</w:t>
      </w:r>
      <w:r w:rsidRPr="000A5F03">
        <w:rPr>
          <w:rFonts w:ascii="Arial" w:eastAsia="Times New Roman" w:hAnsi="Arial" w:cs="Arial"/>
          <w:sz w:val="28"/>
          <w:szCs w:val="28"/>
          <w:lang w:val="en-US" w:eastAsia="el-GR"/>
        </w:rPr>
        <w:t xml:space="preserve">- </w:t>
      </w:r>
      <w:r w:rsidRPr="000A5F03">
        <w:rPr>
          <w:rFonts w:ascii="Arial" w:eastAsia="Times New Roman" w:hAnsi="Arial" w:cs="Arial"/>
          <w:sz w:val="28"/>
          <w:szCs w:val="28"/>
          <w:lang w:eastAsia="el-GR"/>
        </w:rPr>
        <w:t>Βακάλη</w:t>
      </w:r>
      <w:r w:rsidRPr="000A5F03">
        <w:rPr>
          <w:rFonts w:ascii="Arial" w:eastAsia="Times New Roman" w:hAnsi="Arial" w:cs="Arial"/>
          <w:sz w:val="28"/>
          <w:szCs w:val="28"/>
          <w:lang w:val="en-US" w:eastAsia="el-GR"/>
        </w:rPr>
        <w:t xml:space="preserve">, </w:t>
      </w:r>
      <w:r w:rsidRPr="000A5F03">
        <w:rPr>
          <w:rFonts w:ascii="Arial" w:eastAsia="Times New Roman" w:hAnsi="Arial" w:cs="Arial"/>
          <w:sz w:val="28"/>
          <w:szCs w:val="28"/>
          <w:lang w:eastAsia="el-GR"/>
        </w:rPr>
        <w:t>Μ</w:t>
      </w:r>
      <w:r w:rsidRPr="000A5F03">
        <w:rPr>
          <w:rFonts w:ascii="Arial" w:eastAsia="Times New Roman" w:hAnsi="Arial" w:cs="Arial"/>
          <w:sz w:val="28"/>
          <w:szCs w:val="28"/>
          <w:lang w:val="en-US" w:eastAsia="el-GR"/>
        </w:rPr>
        <w:t xml:space="preserve">. (1995). </w:t>
      </w:r>
      <w:r w:rsidRPr="000A5F03">
        <w:rPr>
          <w:rFonts w:ascii="Arial" w:eastAsia="Times New Roman" w:hAnsi="Arial" w:cs="Arial"/>
          <w:sz w:val="28"/>
          <w:szCs w:val="28"/>
          <w:lang w:eastAsia="el-GR"/>
        </w:rPr>
        <w:t>Μάθηση</w:t>
      </w:r>
      <w:r w:rsidRPr="000A5F03">
        <w:rPr>
          <w:rFonts w:ascii="Arial" w:eastAsia="Times New Roman" w:hAnsi="Arial" w:cs="Arial"/>
          <w:sz w:val="28"/>
          <w:szCs w:val="28"/>
          <w:lang w:val="en-US" w:eastAsia="el-GR"/>
        </w:rPr>
        <w:t xml:space="preserve"> </w:t>
      </w:r>
      <w:r w:rsidRPr="000A5F03">
        <w:rPr>
          <w:rFonts w:ascii="Arial" w:eastAsia="Times New Roman" w:hAnsi="Arial" w:cs="Arial"/>
          <w:sz w:val="28"/>
          <w:szCs w:val="28"/>
          <w:lang w:eastAsia="el-GR"/>
        </w:rPr>
        <w:t>Μνήμη</w:t>
      </w:r>
      <w:r w:rsidRPr="000A5F03">
        <w:rPr>
          <w:rFonts w:ascii="Arial" w:eastAsia="Times New Roman" w:hAnsi="Arial" w:cs="Arial"/>
          <w:sz w:val="28"/>
          <w:szCs w:val="28"/>
          <w:lang w:val="en-US" w:eastAsia="el-GR"/>
        </w:rPr>
        <w:t xml:space="preserve"> </w:t>
      </w:r>
      <w:r w:rsidRPr="000A5F03">
        <w:rPr>
          <w:rFonts w:ascii="Arial" w:eastAsia="Times New Roman" w:hAnsi="Arial" w:cs="Arial"/>
          <w:sz w:val="28"/>
          <w:szCs w:val="28"/>
          <w:lang w:eastAsia="el-GR"/>
        </w:rPr>
        <w:t>Λήθη</w:t>
      </w:r>
      <w:r w:rsidRPr="000A5F03">
        <w:rPr>
          <w:rFonts w:ascii="Arial" w:eastAsia="Times New Roman" w:hAnsi="Arial" w:cs="Arial"/>
          <w:sz w:val="28"/>
          <w:szCs w:val="28"/>
          <w:lang w:val="en-US" w:eastAsia="el-GR"/>
        </w:rPr>
        <w:t xml:space="preserve">. </w:t>
      </w:r>
      <w:r w:rsidRPr="000A5F03">
        <w:rPr>
          <w:rFonts w:ascii="Arial" w:eastAsia="Times New Roman" w:hAnsi="Arial" w:cs="Arial"/>
          <w:sz w:val="28"/>
          <w:szCs w:val="28"/>
          <w:lang w:eastAsia="el-GR"/>
        </w:rPr>
        <w:t>Θεσ</w:t>
      </w:r>
      <w:r w:rsidRPr="000A5F03">
        <w:rPr>
          <w:rFonts w:ascii="Arial" w:eastAsia="Times New Roman" w:hAnsi="Arial" w:cs="Arial"/>
          <w:sz w:val="28"/>
          <w:szCs w:val="28"/>
          <w:lang w:val="en-US" w:eastAsia="el-GR"/>
        </w:rPr>
        <w:t>/</w:t>
      </w:r>
      <w:r w:rsidRPr="000A5F03">
        <w:rPr>
          <w:rFonts w:ascii="Arial" w:eastAsia="Times New Roman" w:hAnsi="Arial" w:cs="Arial"/>
          <w:sz w:val="28"/>
          <w:szCs w:val="28"/>
          <w:lang w:eastAsia="el-GR"/>
        </w:rPr>
        <w:t>νίκη</w:t>
      </w:r>
      <w:r w:rsidRPr="000A5F03">
        <w:rPr>
          <w:rFonts w:ascii="Arial" w:eastAsia="Times New Roman" w:hAnsi="Arial" w:cs="Arial"/>
          <w:sz w:val="28"/>
          <w:szCs w:val="28"/>
          <w:lang w:val="en-US" w:eastAsia="el-GR"/>
        </w:rPr>
        <w:t>: Art of Text.</w:t>
      </w:r>
    </w:p>
    <w:p w:rsidR="00742717" w:rsidRPr="000A5F03" w:rsidRDefault="00742717" w:rsidP="000A5F03">
      <w:pPr>
        <w:rPr>
          <w:rFonts w:ascii="Arial" w:eastAsia="Times New Roman" w:hAnsi="Arial" w:cs="Arial"/>
          <w:color w:val="000000"/>
          <w:sz w:val="28"/>
          <w:szCs w:val="28"/>
          <w:lang w:val="en-US" w:eastAsia="el-GR"/>
        </w:rPr>
      </w:pPr>
      <w:r w:rsidRPr="000A5F03">
        <w:rPr>
          <w:rFonts w:ascii="Arial" w:eastAsia="Times New Roman" w:hAnsi="Arial" w:cs="Arial"/>
          <w:color w:val="000000"/>
          <w:sz w:val="28"/>
          <w:szCs w:val="28"/>
          <w:lang w:val="en-US" w:eastAsia="el-GR"/>
        </w:rPr>
        <w:t xml:space="preserve">McLoughlin, D., Fitzgibbon, G., &amp; Young, V. (1994). Adult dyslexia: Assessment, counselling </w:t>
      </w:r>
    </w:p>
    <w:p w:rsidR="00742717" w:rsidRPr="000A5F03" w:rsidRDefault="00742717" w:rsidP="000A5F03">
      <w:pPr>
        <w:rPr>
          <w:rFonts w:ascii="Arial" w:eastAsia="Times New Roman" w:hAnsi="Arial" w:cs="Arial"/>
          <w:color w:val="000000"/>
          <w:sz w:val="28"/>
          <w:szCs w:val="28"/>
          <w:lang w:val="en-US" w:eastAsia="el-GR"/>
        </w:rPr>
      </w:pPr>
      <w:r w:rsidRPr="000A5F03">
        <w:rPr>
          <w:rFonts w:ascii="Arial" w:eastAsia="Times New Roman" w:hAnsi="Arial" w:cs="Arial"/>
          <w:color w:val="000000"/>
          <w:sz w:val="28"/>
          <w:szCs w:val="28"/>
          <w:lang w:val="en-US" w:eastAsia="el-GR"/>
        </w:rPr>
        <w:t>and training. London: Whurr</w:t>
      </w:r>
    </w:p>
    <w:p w:rsidR="00742717" w:rsidRPr="000A5F03" w:rsidRDefault="00742717" w:rsidP="000A5F03">
      <w:pPr>
        <w:rPr>
          <w:rFonts w:ascii="Arial" w:hAnsi="Arial" w:cs="Arial"/>
          <w:sz w:val="28"/>
          <w:szCs w:val="28"/>
          <w:lang w:val="en-US"/>
        </w:rPr>
      </w:pPr>
      <w:r w:rsidRPr="000A5F03">
        <w:rPr>
          <w:rFonts w:ascii="Arial" w:hAnsi="Arial" w:cs="Arial"/>
          <w:sz w:val="28"/>
          <w:szCs w:val="28"/>
          <w:lang w:val="en-US"/>
        </w:rPr>
        <w:t>McLoughlin, D., Fitzgibbon, G., &amp; Young, V. (1994). Adult dyslexia: Assessment, counselling and training. London: Whurr.</w:t>
      </w:r>
    </w:p>
    <w:p w:rsidR="00742717" w:rsidRPr="000A5F03" w:rsidRDefault="00742717" w:rsidP="000A5F03">
      <w:pPr>
        <w:rPr>
          <w:rFonts w:ascii="Arial" w:hAnsi="Arial" w:cs="Arial"/>
          <w:sz w:val="28"/>
          <w:szCs w:val="28"/>
          <w:lang w:val="en-US"/>
        </w:rPr>
      </w:pPr>
      <w:r w:rsidRPr="000A5F03">
        <w:rPr>
          <w:rFonts w:ascii="Arial" w:hAnsi="Arial" w:cs="Arial"/>
          <w:sz w:val="28"/>
          <w:szCs w:val="28"/>
          <w:lang w:val="en-US"/>
        </w:rPr>
        <w:t xml:space="preserve">Mortimore, T. &amp; Crozier, W. R. (2006). Dyslexia and difficulties with study skills in higher education. Studies in Higher Education, 31(2), 235-251.                  </w:t>
      </w:r>
    </w:p>
    <w:p w:rsidR="00742717" w:rsidRPr="000A5F03" w:rsidRDefault="00742717" w:rsidP="000A5F03">
      <w:pPr>
        <w:rPr>
          <w:rFonts w:ascii="Arial" w:eastAsia="Times New Roman" w:hAnsi="Arial" w:cs="Arial"/>
          <w:sz w:val="28"/>
          <w:szCs w:val="28"/>
          <w:lang w:val="en-US" w:eastAsia="el-GR"/>
        </w:rPr>
      </w:pPr>
      <w:r w:rsidRPr="000A5F03">
        <w:rPr>
          <w:rFonts w:ascii="Arial" w:eastAsia="Times New Roman" w:hAnsi="Arial" w:cs="Arial"/>
          <w:sz w:val="28"/>
          <w:szCs w:val="28"/>
          <w:lang w:val="en-US" w:eastAsia="el-GR"/>
        </w:rPr>
        <w:t>Norman, D. (1982). Learning and Memory. San Francisco: Freeman &amp; Company.</w:t>
      </w:r>
    </w:p>
    <w:p w:rsidR="00742717" w:rsidRPr="000A5F03" w:rsidRDefault="00742717" w:rsidP="000A5F03">
      <w:pPr>
        <w:rPr>
          <w:rFonts w:ascii="Arial" w:hAnsi="Arial" w:cs="Arial"/>
          <w:sz w:val="28"/>
          <w:szCs w:val="28"/>
        </w:rPr>
      </w:pPr>
      <w:r w:rsidRPr="000A5F03">
        <w:rPr>
          <w:rFonts w:ascii="Arial" w:hAnsi="Arial" w:cs="Arial"/>
          <w:sz w:val="28"/>
          <w:szCs w:val="28"/>
        </w:rPr>
        <w:t>Παντελιάδου, Σ. &amp; Μπότσας, Γ. (2004). Χαρακτηριστικά των μαθητών με Μαθησιακές Δυσκολίες. Στο Σ. Παντελιάδου, Α. Πατσιοδήμου &amp; Γ. Μπότσας (επ.) Οι μαθησιακές δυσκολίες στη δευτεροβάθμια εκπαίδευση, σελ. 31 – 52, Βόλος.</w:t>
      </w:r>
    </w:p>
    <w:p w:rsidR="00742717" w:rsidRPr="000A5F03" w:rsidRDefault="00742717" w:rsidP="000A5F03">
      <w:pPr>
        <w:rPr>
          <w:rFonts w:ascii="Arial" w:eastAsia="Times New Roman" w:hAnsi="Arial" w:cs="Arial"/>
          <w:color w:val="444444"/>
          <w:sz w:val="28"/>
          <w:szCs w:val="28"/>
          <w:lang w:eastAsia="el-GR"/>
        </w:rPr>
      </w:pPr>
      <w:r w:rsidRPr="000A5F03">
        <w:rPr>
          <w:rFonts w:ascii="Arial" w:eastAsia="Times New Roman" w:hAnsi="Arial" w:cs="Arial"/>
          <w:sz w:val="28"/>
          <w:szCs w:val="28"/>
          <w:lang w:val="en-US" w:eastAsia="el-GR"/>
        </w:rPr>
        <w:t>Parkin, A. (1997). Memory and Amnesia. Oxford</w:t>
      </w:r>
      <w:r w:rsidRPr="000A5F03">
        <w:rPr>
          <w:rFonts w:ascii="Arial" w:eastAsia="Times New Roman" w:hAnsi="Arial" w:cs="Arial"/>
          <w:sz w:val="28"/>
          <w:szCs w:val="28"/>
          <w:lang w:eastAsia="el-GR"/>
        </w:rPr>
        <w:t xml:space="preserve">: </w:t>
      </w:r>
      <w:r w:rsidRPr="000A5F03">
        <w:rPr>
          <w:rFonts w:ascii="Arial" w:eastAsia="Times New Roman" w:hAnsi="Arial" w:cs="Arial"/>
          <w:sz w:val="28"/>
          <w:szCs w:val="28"/>
          <w:lang w:val="en-US" w:eastAsia="el-GR"/>
        </w:rPr>
        <w:t>Blackwell</w:t>
      </w:r>
      <w:r w:rsidRPr="000A5F03">
        <w:rPr>
          <w:rFonts w:ascii="Arial" w:eastAsia="Times New Roman" w:hAnsi="Arial" w:cs="Arial"/>
          <w:sz w:val="28"/>
          <w:szCs w:val="28"/>
          <w:lang w:eastAsia="el-GR"/>
        </w:rPr>
        <w:t xml:space="preserve"> </w:t>
      </w:r>
      <w:r w:rsidRPr="000A5F03">
        <w:rPr>
          <w:rFonts w:ascii="Arial" w:eastAsia="Times New Roman" w:hAnsi="Arial" w:cs="Arial"/>
          <w:sz w:val="28"/>
          <w:szCs w:val="28"/>
          <w:lang w:val="en-US" w:eastAsia="el-GR"/>
        </w:rPr>
        <w:t>Publishers</w:t>
      </w:r>
      <w:r w:rsidRPr="000A5F03">
        <w:rPr>
          <w:rFonts w:ascii="Arial" w:eastAsia="Times New Roman" w:hAnsi="Arial" w:cs="Arial"/>
          <w:sz w:val="28"/>
          <w:szCs w:val="28"/>
          <w:lang w:eastAsia="el-GR"/>
        </w:rPr>
        <w:t>.</w:t>
      </w:r>
    </w:p>
    <w:p w:rsidR="00090A30" w:rsidRPr="000A5F03" w:rsidRDefault="00090A30" w:rsidP="000A5F03">
      <w:pPr>
        <w:rPr>
          <w:rFonts w:ascii="Arial" w:eastAsia="Times New Roman" w:hAnsi="Arial" w:cs="Arial"/>
          <w:b/>
          <w:bCs/>
          <w:color w:val="28272B"/>
          <w:sz w:val="28"/>
          <w:szCs w:val="28"/>
          <w:u w:val="single"/>
          <w:lang w:eastAsia="el-GR"/>
        </w:rPr>
      </w:pPr>
      <w:r w:rsidRPr="000A5F03">
        <w:rPr>
          <w:rFonts w:ascii="Arial" w:eastAsia="Times New Roman" w:hAnsi="Arial" w:cs="Arial"/>
          <w:color w:val="28272B"/>
          <w:sz w:val="28"/>
          <w:szCs w:val="28"/>
          <w:lang w:eastAsia="el-GR"/>
        </w:rPr>
        <w:t xml:space="preserve">Πόρποδας, Κ. (2021).Η απομνημόνευση και η μνήμη στην εκπαίδευση. ΠΕΛΟΠΟΝΝΗΣΟΣ. Ανακτήθηκε από: </w:t>
      </w:r>
      <w:hyperlink r:id="rId13" w:history="1">
        <w:r w:rsidR="00C62BF3" w:rsidRPr="000A5F03">
          <w:rPr>
            <w:rStyle w:val="Hyperlink"/>
            <w:rFonts w:ascii="Arial" w:eastAsia="Times New Roman" w:hAnsi="Arial" w:cs="Arial"/>
            <w:sz w:val="28"/>
            <w:szCs w:val="28"/>
            <w:lang w:val="en-US" w:eastAsia="el-GR"/>
          </w:rPr>
          <w:t>www</w:t>
        </w:r>
        <w:r w:rsidR="00C62BF3" w:rsidRPr="000A5F03">
          <w:rPr>
            <w:rStyle w:val="Hyperlink"/>
            <w:rFonts w:ascii="Arial" w:eastAsia="Times New Roman" w:hAnsi="Arial" w:cs="Arial"/>
            <w:sz w:val="28"/>
            <w:szCs w:val="28"/>
            <w:lang w:eastAsia="el-GR"/>
          </w:rPr>
          <w:t>.</w:t>
        </w:r>
        <w:r w:rsidR="00C62BF3" w:rsidRPr="000A5F03">
          <w:rPr>
            <w:rStyle w:val="Hyperlink"/>
            <w:rFonts w:ascii="Arial" w:eastAsia="Times New Roman" w:hAnsi="Arial" w:cs="Arial"/>
            <w:sz w:val="28"/>
            <w:szCs w:val="28"/>
            <w:lang w:val="en-US" w:eastAsia="el-GR"/>
          </w:rPr>
          <w:t>pelop</w:t>
        </w:r>
        <w:r w:rsidR="00C62BF3" w:rsidRPr="000A5F03">
          <w:rPr>
            <w:rStyle w:val="Hyperlink"/>
            <w:rFonts w:ascii="Arial" w:eastAsia="Times New Roman" w:hAnsi="Arial" w:cs="Arial"/>
            <w:sz w:val="28"/>
            <w:szCs w:val="28"/>
            <w:lang w:eastAsia="el-GR"/>
          </w:rPr>
          <w:t>.</w:t>
        </w:r>
        <w:r w:rsidR="00C62BF3" w:rsidRPr="000A5F03">
          <w:rPr>
            <w:rStyle w:val="Hyperlink"/>
            <w:rFonts w:ascii="Arial" w:eastAsia="Times New Roman" w:hAnsi="Arial" w:cs="Arial"/>
            <w:sz w:val="28"/>
            <w:szCs w:val="28"/>
            <w:lang w:val="en-US" w:eastAsia="el-GR"/>
          </w:rPr>
          <w:t>gr</w:t>
        </w:r>
      </w:hyperlink>
      <w:r w:rsidRPr="000A5F03">
        <w:rPr>
          <w:rFonts w:ascii="Arial" w:eastAsia="Times New Roman" w:hAnsi="Arial" w:cs="Arial"/>
          <w:b/>
          <w:bCs/>
          <w:color w:val="28272B"/>
          <w:sz w:val="28"/>
          <w:szCs w:val="28"/>
          <w:u w:val="single"/>
          <w:lang w:val="en-US" w:eastAsia="el-GR"/>
        </w:rPr>
        <w:t> </w:t>
      </w:r>
    </w:p>
    <w:p w:rsidR="00C62BF3" w:rsidRPr="000A5F03" w:rsidRDefault="00C62BF3" w:rsidP="000A5F03">
      <w:pPr>
        <w:rPr>
          <w:rFonts w:ascii="Arial" w:hAnsi="Arial" w:cs="Arial"/>
          <w:sz w:val="28"/>
          <w:szCs w:val="28"/>
          <w:lang w:val="en-US"/>
        </w:rPr>
      </w:pPr>
      <w:r w:rsidRPr="000A5F03">
        <w:rPr>
          <w:rFonts w:ascii="Arial" w:hAnsi="Arial" w:cs="Arial"/>
          <w:sz w:val="28"/>
          <w:szCs w:val="28"/>
          <w:lang w:val="en-US"/>
        </w:rPr>
        <w:t>Reid</w:t>
      </w:r>
      <w:r w:rsidRPr="000A5F03">
        <w:rPr>
          <w:rFonts w:ascii="Arial" w:hAnsi="Arial" w:cs="Arial"/>
          <w:sz w:val="28"/>
          <w:szCs w:val="28"/>
        </w:rPr>
        <w:t xml:space="preserve">, </w:t>
      </w:r>
      <w:r w:rsidRPr="000A5F03">
        <w:rPr>
          <w:rFonts w:ascii="Arial" w:hAnsi="Arial" w:cs="Arial"/>
          <w:sz w:val="28"/>
          <w:szCs w:val="28"/>
          <w:lang w:val="en-US"/>
        </w:rPr>
        <w:t>G</w:t>
      </w:r>
      <w:r w:rsidRPr="000A5F03">
        <w:rPr>
          <w:rFonts w:ascii="Arial" w:hAnsi="Arial" w:cs="Arial"/>
          <w:sz w:val="28"/>
          <w:szCs w:val="28"/>
        </w:rPr>
        <w:t xml:space="preserve">. &amp; </w:t>
      </w:r>
      <w:r w:rsidRPr="000A5F03">
        <w:rPr>
          <w:rFonts w:ascii="Arial" w:hAnsi="Arial" w:cs="Arial"/>
          <w:sz w:val="28"/>
          <w:szCs w:val="28"/>
          <w:lang w:val="en-US"/>
        </w:rPr>
        <w:t>Kirk</w:t>
      </w:r>
      <w:r w:rsidRPr="000A5F03">
        <w:rPr>
          <w:rFonts w:ascii="Arial" w:hAnsi="Arial" w:cs="Arial"/>
          <w:sz w:val="28"/>
          <w:szCs w:val="28"/>
        </w:rPr>
        <w:t xml:space="preserve">, </w:t>
      </w:r>
      <w:r w:rsidRPr="000A5F03">
        <w:rPr>
          <w:rFonts w:ascii="Arial" w:hAnsi="Arial" w:cs="Arial"/>
          <w:sz w:val="28"/>
          <w:szCs w:val="28"/>
          <w:lang w:val="en-US"/>
        </w:rPr>
        <w:t>J</w:t>
      </w:r>
      <w:r w:rsidRPr="000A5F03">
        <w:rPr>
          <w:rFonts w:ascii="Arial" w:hAnsi="Arial" w:cs="Arial"/>
          <w:sz w:val="28"/>
          <w:szCs w:val="28"/>
        </w:rPr>
        <w:t xml:space="preserve">. (2001). </w:t>
      </w:r>
      <w:r w:rsidRPr="000A5F03">
        <w:rPr>
          <w:rFonts w:ascii="Arial" w:hAnsi="Arial" w:cs="Arial"/>
          <w:sz w:val="28"/>
          <w:szCs w:val="28"/>
          <w:lang w:val="en-US"/>
        </w:rPr>
        <w:t>Dyslexia in adults: education and employment. London: John Wiley &amp; Sons.</w:t>
      </w:r>
    </w:p>
    <w:p w:rsidR="00742717" w:rsidRPr="000A5F03" w:rsidRDefault="00742717" w:rsidP="000A5F03">
      <w:pPr>
        <w:rPr>
          <w:rFonts w:ascii="Arial" w:eastAsia="Times New Roman" w:hAnsi="Arial" w:cs="Arial"/>
          <w:color w:val="444444"/>
          <w:sz w:val="28"/>
          <w:szCs w:val="28"/>
          <w:lang w:val="en-US" w:eastAsia="el-GR"/>
        </w:rPr>
      </w:pPr>
      <w:r w:rsidRPr="000A5F03">
        <w:rPr>
          <w:rFonts w:ascii="Arial" w:eastAsia="Times New Roman" w:hAnsi="Arial" w:cs="Arial"/>
          <w:sz w:val="28"/>
          <w:szCs w:val="28"/>
          <w:lang w:val="en-US" w:eastAsia="el-GR"/>
        </w:rPr>
        <w:t>Schacter, D.L.(ed.) (1995). Memory Distortion. United States of America: Harvard University Press.</w:t>
      </w:r>
    </w:p>
    <w:p w:rsidR="00742717" w:rsidRPr="000A5F03" w:rsidRDefault="00742717" w:rsidP="000A5F03">
      <w:pPr>
        <w:rPr>
          <w:rFonts w:ascii="Arial" w:eastAsia="Times New Roman" w:hAnsi="Arial" w:cs="Arial"/>
          <w:color w:val="444444"/>
          <w:sz w:val="28"/>
          <w:szCs w:val="28"/>
          <w:lang w:val="en-US" w:eastAsia="el-GR"/>
        </w:rPr>
      </w:pPr>
      <w:r w:rsidRPr="000A5F03">
        <w:rPr>
          <w:rFonts w:ascii="Arial" w:eastAsia="Times New Roman" w:hAnsi="Arial" w:cs="Arial"/>
          <w:sz w:val="28"/>
          <w:szCs w:val="28"/>
          <w:lang w:val="en-US" w:eastAsia="el-GR"/>
        </w:rPr>
        <w:t>Schacter, D.L., Chiao, J.Y., &amp; Mitchell, J.P. (2003). The seven sins of memory. Implications for self. Annals New York Academy of Sciences 1001, 226-239.</w:t>
      </w:r>
    </w:p>
    <w:p w:rsidR="00BC77F3" w:rsidRPr="000A5F03" w:rsidRDefault="00E91898" w:rsidP="000A5F03">
      <w:pPr>
        <w:rPr>
          <w:rFonts w:ascii="Arial" w:hAnsi="Arial" w:cs="Arial"/>
          <w:b/>
          <w:sz w:val="28"/>
          <w:szCs w:val="28"/>
          <w:lang w:val="en-US"/>
        </w:rPr>
      </w:pPr>
      <w:r w:rsidRPr="000A5F03">
        <w:rPr>
          <w:rFonts w:ascii="Arial" w:hAnsi="Arial" w:cs="Arial"/>
          <w:sz w:val="28"/>
          <w:szCs w:val="28"/>
          <w:lang w:val="en-US"/>
        </w:rPr>
        <w:t>Stampoltzis, A., Papatrecha, V., Polychronopoulou, S. And Mavronas, D</w:t>
      </w:r>
      <w:r w:rsidR="00951D8B" w:rsidRPr="000A5F03">
        <w:rPr>
          <w:rFonts w:ascii="Arial" w:hAnsi="Arial" w:cs="Arial"/>
          <w:sz w:val="28"/>
          <w:szCs w:val="28"/>
          <w:lang w:val="en-US"/>
        </w:rPr>
        <w:t xml:space="preserve">. (2012) Developmental, familial and educational characteristics of a sample of children with Autism Spectrum </w:t>
      </w:r>
      <w:bookmarkStart w:id="0" w:name="_GoBack"/>
      <w:bookmarkEnd w:id="0"/>
      <w:r w:rsidR="00951D8B" w:rsidRPr="000A5F03">
        <w:rPr>
          <w:rFonts w:ascii="Arial" w:hAnsi="Arial" w:cs="Arial"/>
          <w:sz w:val="28"/>
          <w:szCs w:val="28"/>
          <w:lang w:val="en-US"/>
        </w:rPr>
        <w:lastRenderedPageBreak/>
        <w:t>Disorders in Greece. Research in Autism Spectrum Disorders, 6, 4, 1297–1303.</w:t>
      </w:r>
    </w:p>
    <w:p w:rsidR="00844195" w:rsidRPr="000A5F03" w:rsidRDefault="00844195" w:rsidP="000A5F03">
      <w:pPr>
        <w:rPr>
          <w:rFonts w:ascii="Arial" w:eastAsia="Times New Roman" w:hAnsi="Arial" w:cs="Arial"/>
          <w:color w:val="444444"/>
          <w:sz w:val="28"/>
          <w:szCs w:val="28"/>
          <w:lang w:eastAsia="el-GR"/>
        </w:rPr>
      </w:pPr>
      <w:r w:rsidRPr="000A5F03">
        <w:rPr>
          <w:rFonts w:ascii="Arial" w:eastAsia="Times New Roman" w:hAnsi="Arial" w:cs="Arial"/>
          <w:sz w:val="28"/>
          <w:szCs w:val="28"/>
          <w:lang w:val="en-US" w:eastAsia="el-GR"/>
        </w:rPr>
        <w:t xml:space="preserve">Wingfield, </w:t>
      </w:r>
      <w:r w:rsidRPr="000A5F03">
        <w:rPr>
          <w:rFonts w:ascii="Arial" w:eastAsia="Times New Roman" w:hAnsi="Arial" w:cs="Arial"/>
          <w:sz w:val="28"/>
          <w:szCs w:val="28"/>
          <w:lang w:eastAsia="el-GR"/>
        </w:rPr>
        <w:t>Α</w:t>
      </w:r>
      <w:r w:rsidRPr="000A5F03">
        <w:rPr>
          <w:rFonts w:ascii="Arial" w:eastAsia="Times New Roman" w:hAnsi="Arial" w:cs="Arial"/>
          <w:sz w:val="28"/>
          <w:szCs w:val="28"/>
          <w:lang w:val="en-US" w:eastAsia="el-GR"/>
        </w:rPr>
        <w:t xml:space="preserve">. &amp; Byrnes, D.L. (1981). The psychology of human memory. </w:t>
      </w:r>
      <w:r w:rsidRPr="000A5F03">
        <w:rPr>
          <w:rFonts w:ascii="Arial" w:eastAsia="Times New Roman" w:hAnsi="Arial" w:cs="Arial"/>
          <w:sz w:val="28"/>
          <w:szCs w:val="28"/>
          <w:lang w:eastAsia="el-GR"/>
        </w:rPr>
        <w:t>New York: Academic Press.</w:t>
      </w:r>
    </w:p>
    <w:p w:rsidR="00844195" w:rsidRDefault="00844195" w:rsidP="00844195"/>
    <w:p w:rsidR="00844195" w:rsidRPr="00A35829" w:rsidRDefault="00844195" w:rsidP="00A35829">
      <w:pPr>
        <w:rPr>
          <w:b/>
          <w:lang w:val="en-US"/>
        </w:rPr>
      </w:pPr>
    </w:p>
    <w:sectPr w:rsidR="00844195" w:rsidRPr="00A35829" w:rsidSect="00E133E2">
      <w:headerReference w:type="default" r:id="rId14"/>
      <w:footerReference w:type="default" r:id="rId1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4F" w:rsidRDefault="00CD224F" w:rsidP="00125FFF">
      <w:pPr>
        <w:spacing w:after="0" w:line="240" w:lineRule="auto"/>
      </w:pPr>
      <w:r>
        <w:separator/>
      </w:r>
    </w:p>
  </w:endnote>
  <w:endnote w:type="continuationSeparator" w:id="0">
    <w:p w:rsidR="00CD224F" w:rsidRDefault="00CD224F" w:rsidP="00125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10639"/>
      <w:docPartObj>
        <w:docPartGallery w:val="Page Numbers (Bottom of Page)"/>
        <w:docPartUnique/>
      </w:docPartObj>
    </w:sdtPr>
    <w:sdtContent>
      <w:p w:rsidR="006D300C" w:rsidRDefault="003230F0">
        <w:pPr>
          <w:pStyle w:val="Footer"/>
        </w:pPr>
        <w:r>
          <w:fldChar w:fldCharType="begin"/>
        </w:r>
        <w:r w:rsidR="006D300C">
          <w:instrText>PAGE   \* MERGEFORMAT</w:instrText>
        </w:r>
        <w:r>
          <w:fldChar w:fldCharType="separate"/>
        </w:r>
        <w:r w:rsidR="00745171">
          <w:rPr>
            <w:noProof/>
          </w:rPr>
          <w:t>26</w:t>
        </w:r>
        <w:r>
          <w:fldChar w:fldCharType="end"/>
        </w:r>
      </w:p>
    </w:sdtContent>
  </w:sdt>
  <w:p w:rsidR="00125FFF" w:rsidRDefault="00125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4F" w:rsidRDefault="00CD224F" w:rsidP="00125FFF">
      <w:pPr>
        <w:spacing w:after="0" w:line="240" w:lineRule="auto"/>
      </w:pPr>
      <w:r>
        <w:separator/>
      </w:r>
    </w:p>
  </w:footnote>
  <w:footnote w:type="continuationSeparator" w:id="0">
    <w:p w:rsidR="00CD224F" w:rsidRDefault="00CD224F" w:rsidP="00125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90" w:rsidRDefault="00DD0CA0">
    <w:pPr>
      <w:pStyle w:val="Header"/>
    </w:pPr>
    <w:r>
      <w:t>Π1.14.2</w:t>
    </w:r>
    <w:r w:rsidR="00D24790">
      <w:t xml:space="preserve"> Τεύχος οδηγιών μικροομαδικών διαδραστικών εργαστηρίων μνημονικών τεχνικών για τους φοιτητές του ΓΠΑ στο περιφερειακό τμήμα της Θήβας.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9F4"/>
    <w:multiLevelType w:val="hybridMultilevel"/>
    <w:tmpl w:val="59C8DD1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9433BD"/>
    <w:multiLevelType w:val="hybridMultilevel"/>
    <w:tmpl w:val="576AD4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E780E64"/>
    <w:multiLevelType w:val="hybridMultilevel"/>
    <w:tmpl w:val="AA0C41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0943A0"/>
    <w:multiLevelType w:val="hybridMultilevel"/>
    <w:tmpl w:val="1D081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630B1E"/>
    <w:multiLevelType w:val="hybridMultilevel"/>
    <w:tmpl w:val="56AEB6E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A900AFE"/>
    <w:multiLevelType w:val="hybridMultilevel"/>
    <w:tmpl w:val="E7D69FE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5F23CA"/>
    <w:multiLevelType w:val="hybridMultilevel"/>
    <w:tmpl w:val="694282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1156A8"/>
    <w:multiLevelType w:val="multilevel"/>
    <w:tmpl w:val="52BC8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4271E6"/>
    <w:multiLevelType w:val="multilevel"/>
    <w:tmpl w:val="CA6C4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101138"/>
    <w:multiLevelType w:val="multilevel"/>
    <w:tmpl w:val="7B96B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CE5A78"/>
    <w:multiLevelType w:val="hybridMultilevel"/>
    <w:tmpl w:val="B36E252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B691485"/>
    <w:multiLevelType w:val="multilevel"/>
    <w:tmpl w:val="B48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F75E1"/>
    <w:multiLevelType w:val="hybridMultilevel"/>
    <w:tmpl w:val="2604D0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8A95818"/>
    <w:multiLevelType w:val="multilevel"/>
    <w:tmpl w:val="C0F2B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534BCD"/>
    <w:multiLevelType w:val="multilevel"/>
    <w:tmpl w:val="7F6E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7E01F2"/>
    <w:multiLevelType w:val="hybridMultilevel"/>
    <w:tmpl w:val="B36E252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7"/>
  </w:num>
  <w:num w:numId="5">
    <w:abstractNumId w:val="6"/>
  </w:num>
  <w:num w:numId="6">
    <w:abstractNumId w:val="15"/>
  </w:num>
  <w:num w:numId="7">
    <w:abstractNumId w:val="14"/>
  </w:num>
  <w:num w:numId="8">
    <w:abstractNumId w:val="8"/>
  </w:num>
  <w:num w:numId="9">
    <w:abstractNumId w:val="10"/>
  </w:num>
  <w:num w:numId="10">
    <w:abstractNumId w:val="9"/>
  </w:num>
  <w:num w:numId="11">
    <w:abstractNumId w:val="12"/>
  </w:num>
  <w:num w:numId="12">
    <w:abstractNumId w:val="5"/>
  </w:num>
  <w:num w:numId="13">
    <w:abstractNumId w:val="1"/>
  </w:num>
  <w:num w:numId="14">
    <w:abstractNumId w:val="4"/>
  </w:num>
  <w:num w:numId="15">
    <w:abstractNumId w:val="16"/>
  </w:num>
  <w:num w:numId="16">
    <w:abstractNumId w:val="0"/>
  </w:num>
  <w:num w:numId="17">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162865"/>
    <w:rsid w:val="0000202A"/>
    <w:rsid w:val="00006C94"/>
    <w:rsid w:val="00054C7D"/>
    <w:rsid w:val="00081A82"/>
    <w:rsid w:val="00084978"/>
    <w:rsid w:val="00090A30"/>
    <w:rsid w:val="0009478D"/>
    <w:rsid w:val="000A5F03"/>
    <w:rsid w:val="000D798C"/>
    <w:rsid w:val="000F4F50"/>
    <w:rsid w:val="00110FF1"/>
    <w:rsid w:val="00114E5C"/>
    <w:rsid w:val="00117BBD"/>
    <w:rsid w:val="00125FFF"/>
    <w:rsid w:val="00141299"/>
    <w:rsid w:val="0014761F"/>
    <w:rsid w:val="00162865"/>
    <w:rsid w:val="00165336"/>
    <w:rsid w:val="0019052E"/>
    <w:rsid w:val="001B5F4A"/>
    <w:rsid w:val="001B6BA5"/>
    <w:rsid w:val="001D2CB5"/>
    <w:rsid w:val="00214286"/>
    <w:rsid w:val="00234CC5"/>
    <w:rsid w:val="0025031E"/>
    <w:rsid w:val="00290C9A"/>
    <w:rsid w:val="002E13C3"/>
    <w:rsid w:val="00304F07"/>
    <w:rsid w:val="003230F0"/>
    <w:rsid w:val="003547E2"/>
    <w:rsid w:val="00355F65"/>
    <w:rsid w:val="00373721"/>
    <w:rsid w:val="003766D6"/>
    <w:rsid w:val="00444F98"/>
    <w:rsid w:val="0046482E"/>
    <w:rsid w:val="004745DD"/>
    <w:rsid w:val="004A3359"/>
    <w:rsid w:val="004E2075"/>
    <w:rsid w:val="00521891"/>
    <w:rsid w:val="00531415"/>
    <w:rsid w:val="00551918"/>
    <w:rsid w:val="00556897"/>
    <w:rsid w:val="00566617"/>
    <w:rsid w:val="00576228"/>
    <w:rsid w:val="00583CDB"/>
    <w:rsid w:val="005C3799"/>
    <w:rsid w:val="005D025F"/>
    <w:rsid w:val="005E0478"/>
    <w:rsid w:val="005E0D7C"/>
    <w:rsid w:val="00625054"/>
    <w:rsid w:val="00637169"/>
    <w:rsid w:val="00670AC5"/>
    <w:rsid w:val="006874DE"/>
    <w:rsid w:val="006D300C"/>
    <w:rsid w:val="00742717"/>
    <w:rsid w:val="00745171"/>
    <w:rsid w:val="00757FF0"/>
    <w:rsid w:val="00787786"/>
    <w:rsid w:val="00792599"/>
    <w:rsid w:val="007A39A1"/>
    <w:rsid w:val="007B2697"/>
    <w:rsid w:val="007B3F61"/>
    <w:rsid w:val="007F0BED"/>
    <w:rsid w:val="008208D1"/>
    <w:rsid w:val="0084260F"/>
    <w:rsid w:val="00842BC4"/>
    <w:rsid w:val="00844195"/>
    <w:rsid w:val="00854C76"/>
    <w:rsid w:val="008A5907"/>
    <w:rsid w:val="008B246F"/>
    <w:rsid w:val="008F034F"/>
    <w:rsid w:val="00906B3A"/>
    <w:rsid w:val="00915636"/>
    <w:rsid w:val="00951D8B"/>
    <w:rsid w:val="009810B0"/>
    <w:rsid w:val="009E08A6"/>
    <w:rsid w:val="009E14E1"/>
    <w:rsid w:val="009E4B21"/>
    <w:rsid w:val="009F04E8"/>
    <w:rsid w:val="00A35829"/>
    <w:rsid w:val="00A4457F"/>
    <w:rsid w:val="00A52363"/>
    <w:rsid w:val="00A76C9E"/>
    <w:rsid w:val="00A91CAF"/>
    <w:rsid w:val="00B14800"/>
    <w:rsid w:val="00B313EB"/>
    <w:rsid w:val="00B948E8"/>
    <w:rsid w:val="00B956DE"/>
    <w:rsid w:val="00BB5E0A"/>
    <w:rsid w:val="00BC77F3"/>
    <w:rsid w:val="00BD6BDA"/>
    <w:rsid w:val="00BF1268"/>
    <w:rsid w:val="00BF2006"/>
    <w:rsid w:val="00C16B06"/>
    <w:rsid w:val="00C47ABB"/>
    <w:rsid w:val="00C62BF3"/>
    <w:rsid w:val="00C67222"/>
    <w:rsid w:val="00C770DB"/>
    <w:rsid w:val="00C834F3"/>
    <w:rsid w:val="00C86169"/>
    <w:rsid w:val="00CD224F"/>
    <w:rsid w:val="00CF3E2F"/>
    <w:rsid w:val="00D04E11"/>
    <w:rsid w:val="00D22CEE"/>
    <w:rsid w:val="00D24790"/>
    <w:rsid w:val="00D81F76"/>
    <w:rsid w:val="00DB0135"/>
    <w:rsid w:val="00DC7DA8"/>
    <w:rsid w:val="00DD0CA0"/>
    <w:rsid w:val="00E00DBE"/>
    <w:rsid w:val="00E133E2"/>
    <w:rsid w:val="00E4530B"/>
    <w:rsid w:val="00E8282D"/>
    <w:rsid w:val="00E91898"/>
    <w:rsid w:val="00EA15AB"/>
    <w:rsid w:val="00ED3A59"/>
    <w:rsid w:val="00F16672"/>
    <w:rsid w:val="00F475DC"/>
    <w:rsid w:val="00F71C8D"/>
    <w:rsid w:val="00F842E1"/>
    <w:rsid w:val="00FA4D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65"/>
  </w:style>
  <w:style w:type="paragraph" w:styleId="Heading1">
    <w:name w:val="heading 1"/>
    <w:basedOn w:val="Normal"/>
    <w:next w:val="Normal"/>
    <w:link w:val="Heading1Char"/>
    <w:uiPriority w:val="9"/>
    <w:qFormat/>
    <w:rsid w:val="0016286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62865"/>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62865"/>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62865"/>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6286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6286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6286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286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286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65"/>
    <w:pPr>
      <w:ind w:left="720"/>
      <w:contextualSpacing/>
    </w:pPr>
  </w:style>
  <w:style w:type="character" w:customStyle="1" w:styleId="Heading1Char">
    <w:name w:val="Heading 1 Char"/>
    <w:basedOn w:val="DefaultParagraphFont"/>
    <w:link w:val="Heading1"/>
    <w:uiPriority w:val="9"/>
    <w:rsid w:val="0016286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6286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6286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6286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6286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6286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628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28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286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6286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6286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6286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6286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62865"/>
    <w:rPr>
      <w:color w:val="5A5A5A" w:themeColor="text1" w:themeTint="A5"/>
      <w:spacing w:val="10"/>
    </w:rPr>
  </w:style>
  <w:style w:type="character" w:styleId="Strong">
    <w:name w:val="Strong"/>
    <w:basedOn w:val="DefaultParagraphFont"/>
    <w:uiPriority w:val="22"/>
    <w:qFormat/>
    <w:rsid w:val="00162865"/>
    <w:rPr>
      <w:b/>
      <w:bCs/>
      <w:color w:val="000000" w:themeColor="text1"/>
    </w:rPr>
  </w:style>
  <w:style w:type="character" w:styleId="Emphasis">
    <w:name w:val="Emphasis"/>
    <w:basedOn w:val="DefaultParagraphFont"/>
    <w:uiPriority w:val="20"/>
    <w:qFormat/>
    <w:rsid w:val="00162865"/>
    <w:rPr>
      <w:i/>
      <w:iCs/>
      <w:color w:val="auto"/>
    </w:rPr>
  </w:style>
  <w:style w:type="paragraph" w:styleId="NoSpacing">
    <w:name w:val="No Spacing"/>
    <w:uiPriority w:val="1"/>
    <w:qFormat/>
    <w:rsid w:val="00162865"/>
    <w:pPr>
      <w:spacing w:after="0" w:line="240" w:lineRule="auto"/>
    </w:pPr>
  </w:style>
  <w:style w:type="paragraph" w:styleId="Quote">
    <w:name w:val="Quote"/>
    <w:basedOn w:val="Normal"/>
    <w:next w:val="Normal"/>
    <w:link w:val="QuoteChar"/>
    <w:uiPriority w:val="29"/>
    <w:qFormat/>
    <w:rsid w:val="00162865"/>
    <w:pPr>
      <w:spacing w:before="160"/>
      <w:ind w:left="720" w:right="720"/>
    </w:pPr>
    <w:rPr>
      <w:i/>
      <w:iCs/>
      <w:color w:val="000000" w:themeColor="text1"/>
    </w:rPr>
  </w:style>
  <w:style w:type="character" w:customStyle="1" w:styleId="QuoteChar">
    <w:name w:val="Quote Char"/>
    <w:basedOn w:val="DefaultParagraphFont"/>
    <w:link w:val="Quote"/>
    <w:uiPriority w:val="29"/>
    <w:rsid w:val="00162865"/>
    <w:rPr>
      <w:i/>
      <w:iCs/>
      <w:color w:val="000000" w:themeColor="text1"/>
    </w:rPr>
  </w:style>
  <w:style w:type="paragraph" w:styleId="IntenseQuote">
    <w:name w:val="Intense Quote"/>
    <w:basedOn w:val="Normal"/>
    <w:next w:val="Normal"/>
    <w:link w:val="IntenseQuoteChar"/>
    <w:uiPriority w:val="30"/>
    <w:qFormat/>
    <w:rsid w:val="0016286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62865"/>
    <w:rPr>
      <w:color w:val="000000" w:themeColor="text1"/>
      <w:shd w:val="clear" w:color="auto" w:fill="F2F2F2" w:themeFill="background1" w:themeFillShade="F2"/>
    </w:rPr>
  </w:style>
  <w:style w:type="character" w:styleId="SubtleEmphasis">
    <w:name w:val="Subtle Emphasis"/>
    <w:basedOn w:val="DefaultParagraphFont"/>
    <w:uiPriority w:val="19"/>
    <w:qFormat/>
    <w:rsid w:val="00162865"/>
    <w:rPr>
      <w:i/>
      <w:iCs/>
      <w:color w:val="404040" w:themeColor="text1" w:themeTint="BF"/>
    </w:rPr>
  </w:style>
  <w:style w:type="character" w:styleId="IntenseEmphasis">
    <w:name w:val="Intense Emphasis"/>
    <w:basedOn w:val="DefaultParagraphFont"/>
    <w:uiPriority w:val="21"/>
    <w:qFormat/>
    <w:rsid w:val="00162865"/>
    <w:rPr>
      <w:b/>
      <w:bCs/>
      <w:i/>
      <w:iCs/>
      <w:caps/>
    </w:rPr>
  </w:style>
  <w:style w:type="character" w:styleId="SubtleReference">
    <w:name w:val="Subtle Reference"/>
    <w:basedOn w:val="DefaultParagraphFont"/>
    <w:uiPriority w:val="31"/>
    <w:qFormat/>
    <w:rsid w:val="001628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2865"/>
    <w:rPr>
      <w:b/>
      <w:bCs/>
      <w:smallCaps/>
      <w:u w:val="single"/>
    </w:rPr>
  </w:style>
  <w:style w:type="character" w:styleId="BookTitle">
    <w:name w:val="Book Title"/>
    <w:basedOn w:val="DefaultParagraphFont"/>
    <w:uiPriority w:val="33"/>
    <w:qFormat/>
    <w:rsid w:val="00162865"/>
    <w:rPr>
      <w:b w:val="0"/>
      <w:bCs w:val="0"/>
      <w:smallCaps/>
      <w:spacing w:val="5"/>
    </w:rPr>
  </w:style>
  <w:style w:type="paragraph" w:styleId="TOCHeading">
    <w:name w:val="TOC Heading"/>
    <w:basedOn w:val="Heading1"/>
    <w:next w:val="Normal"/>
    <w:uiPriority w:val="39"/>
    <w:semiHidden/>
    <w:unhideWhenUsed/>
    <w:qFormat/>
    <w:rsid w:val="00162865"/>
    <w:pPr>
      <w:outlineLvl w:val="9"/>
    </w:pPr>
  </w:style>
  <w:style w:type="paragraph" w:styleId="NormalWeb">
    <w:name w:val="Normal (Web)"/>
    <w:basedOn w:val="Normal"/>
    <w:uiPriority w:val="99"/>
    <w:unhideWhenUsed/>
    <w:rsid w:val="005218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125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FF"/>
  </w:style>
  <w:style w:type="paragraph" w:styleId="Footer">
    <w:name w:val="footer"/>
    <w:basedOn w:val="Normal"/>
    <w:link w:val="FooterChar"/>
    <w:uiPriority w:val="99"/>
    <w:unhideWhenUsed/>
    <w:rsid w:val="00125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FF"/>
  </w:style>
  <w:style w:type="character" w:styleId="Hyperlink">
    <w:name w:val="Hyperlink"/>
    <w:basedOn w:val="DefaultParagraphFont"/>
    <w:uiPriority w:val="99"/>
    <w:unhideWhenUsed/>
    <w:rsid w:val="00C62BF3"/>
    <w:rPr>
      <w:color w:val="0563C1" w:themeColor="hyperlink"/>
      <w:u w:val="single"/>
    </w:rPr>
  </w:style>
  <w:style w:type="paragraph" w:styleId="BalloonText">
    <w:name w:val="Balloon Text"/>
    <w:basedOn w:val="Normal"/>
    <w:link w:val="BalloonTextChar"/>
    <w:uiPriority w:val="99"/>
    <w:semiHidden/>
    <w:unhideWhenUsed/>
    <w:rsid w:val="0074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837097">
      <w:bodyDiv w:val="1"/>
      <w:marLeft w:val="0"/>
      <w:marRight w:val="0"/>
      <w:marTop w:val="0"/>
      <w:marBottom w:val="0"/>
      <w:divBdr>
        <w:top w:val="none" w:sz="0" w:space="0" w:color="auto"/>
        <w:left w:val="none" w:sz="0" w:space="0" w:color="auto"/>
        <w:bottom w:val="none" w:sz="0" w:space="0" w:color="auto"/>
        <w:right w:val="none" w:sz="0" w:space="0" w:color="auto"/>
      </w:divBdr>
    </w:div>
    <w:div w:id="789932617">
      <w:bodyDiv w:val="1"/>
      <w:marLeft w:val="0"/>
      <w:marRight w:val="0"/>
      <w:marTop w:val="0"/>
      <w:marBottom w:val="0"/>
      <w:divBdr>
        <w:top w:val="none" w:sz="0" w:space="0" w:color="auto"/>
        <w:left w:val="none" w:sz="0" w:space="0" w:color="auto"/>
        <w:bottom w:val="none" w:sz="0" w:space="0" w:color="auto"/>
        <w:right w:val="none" w:sz="0" w:space="0" w:color="auto"/>
      </w:divBdr>
    </w:div>
    <w:div w:id="865873155">
      <w:bodyDiv w:val="1"/>
      <w:marLeft w:val="0"/>
      <w:marRight w:val="0"/>
      <w:marTop w:val="0"/>
      <w:marBottom w:val="0"/>
      <w:divBdr>
        <w:top w:val="none" w:sz="0" w:space="0" w:color="auto"/>
        <w:left w:val="none" w:sz="0" w:space="0" w:color="auto"/>
        <w:bottom w:val="none" w:sz="0" w:space="0" w:color="auto"/>
        <w:right w:val="none" w:sz="0" w:space="0" w:color="auto"/>
      </w:divBdr>
    </w:div>
    <w:div w:id="1009790754">
      <w:bodyDiv w:val="1"/>
      <w:marLeft w:val="0"/>
      <w:marRight w:val="0"/>
      <w:marTop w:val="0"/>
      <w:marBottom w:val="0"/>
      <w:divBdr>
        <w:top w:val="none" w:sz="0" w:space="0" w:color="auto"/>
        <w:left w:val="none" w:sz="0" w:space="0" w:color="auto"/>
        <w:bottom w:val="none" w:sz="0" w:space="0" w:color="auto"/>
        <w:right w:val="none" w:sz="0" w:space="0" w:color="auto"/>
      </w:divBdr>
    </w:div>
    <w:div w:id="1176118450">
      <w:bodyDiv w:val="1"/>
      <w:marLeft w:val="0"/>
      <w:marRight w:val="0"/>
      <w:marTop w:val="0"/>
      <w:marBottom w:val="0"/>
      <w:divBdr>
        <w:top w:val="none" w:sz="0" w:space="0" w:color="auto"/>
        <w:left w:val="none" w:sz="0" w:space="0" w:color="auto"/>
        <w:bottom w:val="none" w:sz="0" w:space="0" w:color="auto"/>
        <w:right w:val="none" w:sz="0" w:space="0" w:color="auto"/>
      </w:divBdr>
    </w:div>
    <w:div w:id="1210414792">
      <w:bodyDiv w:val="1"/>
      <w:marLeft w:val="0"/>
      <w:marRight w:val="0"/>
      <w:marTop w:val="0"/>
      <w:marBottom w:val="0"/>
      <w:divBdr>
        <w:top w:val="none" w:sz="0" w:space="0" w:color="auto"/>
        <w:left w:val="none" w:sz="0" w:space="0" w:color="auto"/>
        <w:bottom w:val="none" w:sz="0" w:space="0" w:color="auto"/>
        <w:right w:val="none" w:sz="0" w:space="0" w:color="auto"/>
      </w:divBdr>
      <w:divsChild>
        <w:div w:id="443157189">
          <w:marLeft w:val="360"/>
          <w:marRight w:val="0"/>
          <w:marTop w:val="200"/>
          <w:marBottom w:val="0"/>
          <w:divBdr>
            <w:top w:val="none" w:sz="0" w:space="0" w:color="auto"/>
            <w:left w:val="none" w:sz="0" w:space="0" w:color="auto"/>
            <w:bottom w:val="none" w:sz="0" w:space="0" w:color="auto"/>
            <w:right w:val="none" w:sz="0" w:space="0" w:color="auto"/>
          </w:divBdr>
        </w:div>
        <w:div w:id="49573433">
          <w:marLeft w:val="360"/>
          <w:marRight w:val="0"/>
          <w:marTop w:val="200"/>
          <w:marBottom w:val="0"/>
          <w:divBdr>
            <w:top w:val="none" w:sz="0" w:space="0" w:color="auto"/>
            <w:left w:val="none" w:sz="0" w:space="0" w:color="auto"/>
            <w:bottom w:val="none" w:sz="0" w:space="0" w:color="auto"/>
            <w:right w:val="none" w:sz="0" w:space="0" w:color="auto"/>
          </w:divBdr>
        </w:div>
        <w:div w:id="31806283">
          <w:marLeft w:val="806"/>
          <w:marRight w:val="0"/>
          <w:marTop w:val="200"/>
          <w:marBottom w:val="0"/>
          <w:divBdr>
            <w:top w:val="none" w:sz="0" w:space="0" w:color="auto"/>
            <w:left w:val="none" w:sz="0" w:space="0" w:color="auto"/>
            <w:bottom w:val="none" w:sz="0" w:space="0" w:color="auto"/>
            <w:right w:val="none" w:sz="0" w:space="0" w:color="auto"/>
          </w:divBdr>
        </w:div>
        <w:div w:id="1003581720">
          <w:marLeft w:val="806"/>
          <w:marRight w:val="0"/>
          <w:marTop w:val="200"/>
          <w:marBottom w:val="0"/>
          <w:divBdr>
            <w:top w:val="none" w:sz="0" w:space="0" w:color="auto"/>
            <w:left w:val="none" w:sz="0" w:space="0" w:color="auto"/>
            <w:bottom w:val="none" w:sz="0" w:space="0" w:color="auto"/>
            <w:right w:val="none" w:sz="0" w:space="0" w:color="auto"/>
          </w:divBdr>
        </w:div>
      </w:divsChild>
    </w:div>
    <w:div w:id="1265653681">
      <w:bodyDiv w:val="1"/>
      <w:marLeft w:val="0"/>
      <w:marRight w:val="0"/>
      <w:marTop w:val="0"/>
      <w:marBottom w:val="0"/>
      <w:divBdr>
        <w:top w:val="none" w:sz="0" w:space="0" w:color="auto"/>
        <w:left w:val="none" w:sz="0" w:space="0" w:color="auto"/>
        <w:bottom w:val="none" w:sz="0" w:space="0" w:color="auto"/>
        <w:right w:val="none" w:sz="0" w:space="0" w:color="auto"/>
      </w:divBdr>
      <w:divsChild>
        <w:div w:id="1729379612">
          <w:marLeft w:val="0"/>
          <w:marRight w:val="0"/>
          <w:marTop w:val="0"/>
          <w:marBottom w:val="0"/>
          <w:divBdr>
            <w:top w:val="none" w:sz="0" w:space="0" w:color="auto"/>
            <w:left w:val="none" w:sz="0" w:space="0" w:color="auto"/>
            <w:bottom w:val="none" w:sz="0" w:space="0" w:color="auto"/>
            <w:right w:val="none" w:sz="0" w:space="0" w:color="auto"/>
          </w:divBdr>
          <w:divsChild>
            <w:div w:id="1766656624">
              <w:marLeft w:val="0"/>
              <w:marRight w:val="0"/>
              <w:marTop w:val="0"/>
              <w:marBottom w:val="0"/>
              <w:divBdr>
                <w:top w:val="single" w:sz="24" w:space="14" w:color="3FAEF6"/>
                <w:left w:val="single" w:sz="24" w:space="14" w:color="3FAEF6"/>
                <w:bottom w:val="single" w:sz="24" w:space="14" w:color="3FAEF6"/>
                <w:right w:val="single" w:sz="24" w:space="14" w:color="3FAEF6"/>
              </w:divBdr>
            </w:div>
          </w:divsChild>
        </w:div>
      </w:divsChild>
    </w:div>
    <w:div w:id="1314793141">
      <w:bodyDiv w:val="1"/>
      <w:marLeft w:val="0"/>
      <w:marRight w:val="0"/>
      <w:marTop w:val="0"/>
      <w:marBottom w:val="0"/>
      <w:divBdr>
        <w:top w:val="none" w:sz="0" w:space="0" w:color="auto"/>
        <w:left w:val="none" w:sz="0" w:space="0" w:color="auto"/>
        <w:bottom w:val="none" w:sz="0" w:space="0" w:color="auto"/>
        <w:right w:val="none" w:sz="0" w:space="0" w:color="auto"/>
      </w:divBdr>
    </w:div>
    <w:div w:id="1436748109">
      <w:bodyDiv w:val="1"/>
      <w:marLeft w:val="0"/>
      <w:marRight w:val="0"/>
      <w:marTop w:val="0"/>
      <w:marBottom w:val="0"/>
      <w:divBdr>
        <w:top w:val="none" w:sz="0" w:space="0" w:color="auto"/>
        <w:left w:val="none" w:sz="0" w:space="0" w:color="auto"/>
        <w:bottom w:val="none" w:sz="0" w:space="0" w:color="auto"/>
        <w:right w:val="none" w:sz="0" w:space="0" w:color="auto"/>
      </w:divBdr>
    </w:div>
    <w:div w:id="1452434649">
      <w:bodyDiv w:val="1"/>
      <w:marLeft w:val="0"/>
      <w:marRight w:val="0"/>
      <w:marTop w:val="0"/>
      <w:marBottom w:val="0"/>
      <w:divBdr>
        <w:top w:val="none" w:sz="0" w:space="0" w:color="auto"/>
        <w:left w:val="none" w:sz="0" w:space="0" w:color="auto"/>
        <w:bottom w:val="none" w:sz="0" w:space="0" w:color="auto"/>
        <w:right w:val="none" w:sz="0" w:space="0" w:color="auto"/>
      </w:divBdr>
      <w:divsChild>
        <w:div w:id="1721175080">
          <w:marLeft w:val="0"/>
          <w:marRight w:val="0"/>
          <w:marTop w:val="0"/>
          <w:marBottom w:val="0"/>
          <w:divBdr>
            <w:top w:val="none" w:sz="0" w:space="0" w:color="auto"/>
            <w:left w:val="none" w:sz="0" w:space="0" w:color="auto"/>
            <w:bottom w:val="none" w:sz="0" w:space="0" w:color="auto"/>
            <w:right w:val="none" w:sz="0" w:space="0" w:color="auto"/>
          </w:divBdr>
        </w:div>
        <w:div w:id="1638954600">
          <w:marLeft w:val="0"/>
          <w:marRight w:val="0"/>
          <w:marTop w:val="0"/>
          <w:marBottom w:val="0"/>
          <w:divBdr>
            <w:top w:val="none" w:sz="0" w:space="0" w:color="auto"/>
            <w:left w:val="none" w:sz="0" w:space="0" w:color="auto"/>
            <w:bottom w:val="none" w:sz="0" w:space="0" w:color="auto"/>
            <w:right w:val="none" w:sz="0" w:space="0" w:color="auto"/>
          </w:divBdr>
        </w:div>
        <w:div w:id="843282736">
          <w:marLeft w:val="0"/>
          <w:marRight w:val="0"/>
          <w:marTop w:val="0"/>
          <w:marBottom w:val="0"/>
          <w:divBdr>
            <w:top w:val="none" w:sz="0" w:space="0" w:color="auto"/>
            <w:left w:val="none" w:sz="0" w:space="0" w:color="auto"/>
            <w:bottom w:val="none" w:sz="0" w:space="0" w:color="auto"/>
            <w:right w:val="none" w:sz="0" w:space="0" w:color="auto"/>
          </w:divBdr>
        </w:div>
        <w:div w:id="1310942523">
          <w:marLeft w:val="0"/>
          <w:marRight w:val="0"/>
          <w:marTop w:val="0"/>
          <w:marBottom w:val="0"/>
          <w:divBdr>
            <w:top w:val="none" w:sz="0" w:space="0" w:color="auto"/>
            <w:left w:val="none" w:sz="0" w:space="0" w:color="auto"/>
            <w:bottom w:val="none" w:sz="0" w:space="0" w:color="auto"/>
            <w:right w:val="none" w:sz="0" w:space="0" w:color="auto"/>
          </w:divBdr>
        </w:div>
        <w:div w:id="955793798">
          <w:marLeft w:val="0"/>
          <w:marRight w:val="0"/>
          <w:marTop w:val="0"/>
          <w:marBottom w:val="0"/>
          <w:divBdr>
            <w:top w:val="none" w:sz="0" w:space="0" w:color="auto"/>
            <w:left w:val="none" w:sz="0" w:space="0" w:color="auto"/>
            <w:bottom w:val="none" w:sz="0" w:space="0" w:color="auto"/>
            <w:right w:val="none" w:sz="0" w:space="0" w:color="auto"/>
          </w:divBdr>
        </w:div>
        <w:div w:id="1047218454">
          <w:marLeft w:val="0"/>
          <w:marRight w:val="0"/>
          <w:marTop w:val="0"/>
          <w:marBottom w:val="0"/>
          <w:divBdr>
            <w:top w:val="none" w:sz="0" w:space="0" w:color="auto"/>
            <w:left w:val="none" w:sz="0" w:space="0" w:color="auto"/>
            <w:bottom w:val="none" w:sz="0" w:space="0" w:color="auto"/>
            <w:right w:val="none" w:sz="0" w:space="0" w:color="auto"/>
          </w:divBdr>
        </w:div>
        <w:div w:id="1576233814">
          <w:marLeft w:val="0"/>
          <w:marRight w:val="0"/>
          <w:marTop w:val="0"/>
          <w:marBottom w:val="0"/>
          <w:divBdr>
            <w:top w:val="none" w:sz="0" w:space="0" w:color="auto"/>
            <w:left w:val="none" w:sz="0" w:space="0" w:color="auto"/>
            <w:bottom w:val="none" w:sz="0" w:space="0" w:color="auto"/>
            <w:right w:val="none" w:sz="0" w:space="0" w:color="auto"/>
          </w:divBdr>
        </w:div>
        <w:div w:id="2095349736">
          <w:marLeft w:val="0"/>
          <w:marRight w:val="0"/>
          <w:marTop w:val="0"/>
          <w:marBottom w:val="0"/>
          <w:divBdr>
            <w:top w:val="none" w:sz="0" w:space="0" w:color="auto"/>
            <w:left w:val="none" w:sz="0" w:space="0" w:color="auto"/>
            <w:bottom w:val="none" w:sz="0" w:space="0" w:color="auto"/>
            <w:right w:val="none" w:sz="0" w:space="0" w:color="auto"/>
          </w:divBdr>
        </w:div>
        <w:div w:id="580258987">
          <w:marLeft w:val="0"/>
          <w:marRight w:val="0"/>
          <w:marTop w:val="0"/>
          <w:marBottom w:val="0"/>
          <w:divBdr>
            <w:top w:val="none" w:sz="0" w:space="0" w:color="auto"/>
            <w:left w:val="none" w:sz="0" w:space="0" w:color="auto"/>
            <w:bottom w:val="none" w:sz="0" w:space="0" w:color="auto"/>
            <w:right w:val="none" w:sz="0" w:space="0" w:color="auto"/>
          </w:divBdr>
        </w:div>
        <w:div w:id="2059627934">
          <w:marLeft w:val="0"/>
          <w:marRight w:val="0"/>
          <w:marTop w:val="0"/>
          <w:marBottom w:val="0"/>
          <w:divBdr>
            <w:top w:val="none" w:sz="0" w:space="0" w:color="auto"/>
            <w:left w:val="none" w:sz="0" w:space="0" w:color="auto"/>
            <w:bottom w:val="none" w:sz="0" w:space="0" w:color="auto"/>
            <w:right w:val="none" w:sz="0" w:space="0" w:color="auto"/>
          </w:divBdr>
        </w:div>
        <w:div w:id="1747339287">
          <w:marLeft w:val="0"/>
          <w:marRight w:val="0"/>
          <w:marTop w:val="0"/>
          <w:marBottom w:val="0"/>
          <w:divBdr>
            <w:top w:val="none" w:sz="0" w:space="0" w:color="auto"/>
            <w:left w:val="none" w:sz="0" w:space="0" w:color="auto"/>
            <w:bottom w:val="none" w:sz="0" w:space="0" w:color="auto"/>
            <w:right w:val="none" w:sz="0" w:space="0" w:color="auto"/>
          </w:divBdr>
        </w:div>
        <w:div w:id="1202328834">
          <w:marLeft w:val="0"/>
          <w:marRight w:val="0"/>
          <w:marTop w:val="0"/>
          <w:marBottom w:val="0"/>
          <w:divBdr>
            <w:top w:val="none" w:sz="0" w:space="0" w:color="auto"/>
            <w:left w:val="none" w:sz="0" w:space="0" w:color="auto"/>
            <w:bottom w:val="none" w:sz="0" w:space="0" w:color="auto"/>
            <w:right w:val="none" w:sz="0" w:space="0" w:color="auto"/>
          </w:divBdr>
        </w:div>
        <w:div w:id="1839299341">
          <w:marLeft w:val="0"/>
          <w:marRight w:val="0"/>
          <w:marTop w:val="0"/>
          <w:marBottom w:val="0"/>
          <w:divBdr>
            <w:top w:val="none" w:sz="0" w:space="0" w:color="auto"/>
            <w:left w:val="none" w:sz="0" w:space="0" w:color="auto"/>
            <w:bottom w:val="none" w:sz="0" w:space="0" w:color="auto"/>
            <w:right w:val="none" w:sz="0" w:space="0" w:color="auto"/>
          </w:divBdr>
        </w:div>
      </w:divsChild>
    </w:div>
    <w:div w:id="1833721153">
      <w:bodyDiv w:val="1"/>
      <w:marLeft w:val="0"/>
      <w:marRight w:val="0"/>
      <w:marTop w:val="0"/>
      <w:marBottom w:val="0"/>
      <w:divBdr>
        <w:top w:val="none" w:sz="0" w:space="0" w:color="auto"/>
        <w:left w:val="none" w:sz="0" w:space="0" w:color="auto"/>
        <w:bottom w:val="none" w:sz="0" w:space="0" w:color="auto"/>
        <w:right w:val="none" w:sz="0" w:space="0" w:color="auto"/>
      </w:divBdr>
    </w:div>
    <w:div w:id="1872843998">
      <w:bodyDiv w:val="1"/>
      <w:marLeft w:val="0"/>
      <w:marRight w:val="0"/>
      <w:marTop w:val="0"/>
      <w:marBottom w:val="0"/>
      <w:divBdr>
        <w:top w:val="none" w:sz="0" w:space="0" w:color="auto"/>
        <w:left w:val="none" w:sz="0" w:space="0" w:color="auto"/>
        <w:bottom w:val="none" w:sz="0" w:space="0" w:color="auto"/>
        <w:right w:val="none" w:sz="0" w:space="0" w:color="auto"/>
      </w:divBdr>
    </w:div>
    <w:div w:id="1929381100">
      <w:bodyDiv w:val="1"/>
      <w:marLeft w:val="0"/>
      <w:marRight w:val="0"/>
      <w:marTop w:val="0"/>
      <w:marBottom w:val="0"/>
      <w:divBdr>
        <w:top w:val="none" w:sz="0" w:space="0" w:color="auto"/>
        <w:left w:val="none" w:sz="0" w:space="0" w:color="auto"/>
        <w:bottom w:val="none" w:sz="0" w:space="0" w:color="auto"/>
        <w:right w:val="none" w:sz="0" w:space="0" w:color="auto"/>
      </w:divBdr>
    </w:div>
    <w:div w:id="20775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lo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now.gr/arthra-psyxologias/prosopikotita/symperifor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sychologynow.gr/arthra-psyxologias/sxoleio/mathisi.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497E-5891-4C8B-B86B-B919B871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5657</Words>
  <Characters>30553</Characters>
  <Application>Microsoft Office Word</Application>
  <DocSecurity>0</DocSecurity>
  <Lines>254</Lines>
  <Paragraphs>72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mariaven2601@outlook.com.gr</dc:creator>
  <cp:lastModifiedBy>Virginia Tsourou</cp:lastModifiedBy>
  <cp:revision>2</cp:revision>
  <dcterms:created xsi:type="dcterms:W3CDTF">2023-09-13T07:08:00Z</dcterms:created>
  <dcterms:modified xsi:type="dcterms:W3CDTF">2023-09-13T07:08:00Z</dcterms:modified>
</cp:coreProperties>
</file>