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FE" w:rsidRPr="00C85CFE" w:rsidRDefault="00C85CFE" w:rsidP="00C85CFE">
      <w:pPr>
        <w:spacing w:before="79" w:line="360" w:lineRule="auto"/>
        <w:ind w:right="-43"/>
        <w:jc w:val="center"/>
        <w:rPr>
          <w:rFonts w:ascii="Tahoma" w:eastAsia="Tahoma" w:hAnsi="Tahoma" w:cs="Tahoma"/>
          <w:b/>
          <w:spacing w:val="20"/>
          <w:sz w:val="20"/>
          <w:szCs w:val="20"/>
          <w:u w:val="single"/>
        </w:rPr>
      </w:pPr>
      <w:r w:rsidRPr="00C85CFE">
        <w:rPr>
          <w:rFonts w:ascii="Tahoma" w:eastAsia="Tahoma" w:hAnsi="Tahoma" w:cs="Tahoma"/>
          <w:b/>
          <w:spacing w:val="20"/>
          <w:sz w:val="20"/>
          <w:szCs w:val="20"/>
          <w:u w:val="single"/>
        </w:rPr>
        <w:t>ΤΕΧΝΙΚΗ ΠΡΟΣΦΟΡΑ</w:t>
      </w:r>
    </w:p>
    <w:p w:rsidR="00C85CFE" w:rsidRPr="000304D3" w:rsidRDefault="00C85CFE" w:rsidP="00C85CFE">
      <w:pPr>
        <w:spacing w:before="79" w:line="360" w:lineRule="auto"/>
        <w:ind w:right="-43"/>
        <w:jc w:val="center"/>
        <w:rPr>
          <w:rFonts w:ascii="Tahoma" w:eastAsia="Tahoma" w:hAnsi="Tahoma" w:cs="Tahoma"/>
          <w:b/>
          <w:spacing w:val="20"/>
          <w:sz w:val="20"/>
          <w:szCs w:val="20"/>
        </w:rPr>
      </w:pPr>
      <w:r w:rsidRPr="000304D3">
        <w:rPr>
          <w:rFonts w:ascii="Tahoma" w:eastAsia="Tahoma" w:hAnsi="Tahoma" w:cs="Tahoma"/>
          <w:b/>
          <w:spacing w:val="20"/>
          <w:sz w:val="20"/>
          <w:szCs w:val="20"/>
        </w:rPr>
        <w:t>ΑΠΑΙΤΗΣΕΙΣ - ΣΥΜΠΛΗΡΩΜΑΤΙΚΟΙ ΟΡΟΙ ΚΑΙ ΣΥΜΦΩΝΙΕΣ</w:t>
      </w:r>
    </w:p>
    <w:p w:rsidR="00C85CFE" w:rsidRPr="000304D3" w:rsidRDefault="00C85CFE" w:rsidP="00C85CFE">
      <w:pPr>
        <w:autoSpaceDE w:val="0"/>
        <w:autoSpaceDN w:val="0"/>
        <w:adjustRightInd w:val="0"/>
        <w:spacing w:line="360" w:lineRule="auto"/>
        <w:jc w:val="both"/>
        <w:rPr>
          <w:rFonts w:ascii="Tahoma" w:hAnsi="Tahoma" w:cs="Tahoma"/>
          <w:b/>
          <w:bCs/>
          <w:iCs/>
          <w:sz w:val="20"/>
          <w:szCs w:val="20"/>
        </w:rPr>
      </w:pP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b/>
          <w:bCs/>
          <w:iCs/>
          <w:sz w:val="20"/>
          <w:szCs w:val="20"/>
        </w:rPr>
        <w:t xml:space="preserve">Αντικείμενο </w:t>
      </w:r>
      <w:r w:rsidRPr="000304D3">
        <w:rPr>
          <w:rFonts w:ascii="Tahoma" w:hAnsi="Tahoma" w:cs="Tahoma"/>
          <w:iCs/>
          <w:sz w:val="20"/>
          <w:szCs w:val="20"/>
        </w:rPr>
        <w:t>του παρόντος παραρτήματος είναι η περιγραφή των απαιτήσεων του Ιδρύματος και της Βιβλιοθήκης και Κέντρου Πληροφόρησης (εφεξής ΒΚΠ) από τους υποψήφιους αναδόχους. Οι τίτλοι των υπό προμήθεια επιστημονικών ξενόγλωσσων ηλεκτρονικών περιοδικών, σημειώνονται στο παράρτημα Α και αφορούν τα ημερολογιακά έτη 2021, 2022 και 2023.</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iCs/>
          <w:sz w:val="20"/>
          <w:szCs w:val="20"/>
        </w:rPr>
        <w:t xml:space="preserve">Ως προς </w:t>
      </w:r>
      <w:r w:rsidRPr="000304D3">
        <w:rPr>
          <w:rFonts w:ascii="Tahoma" w:hAnsi="Tahoma" w:cs="Tahoma"/>
          <w:b/>
          <w:iCs/>
          <w:sz w:val="20"/>
          <w:szCs w:val="20"/>
        </w:rPr>
        <w:t>τα ηλεκτρονικά περιοδικά</w:t>
      </w:r>
      <w:r w:rsidRPr="000304D3">
        <w:rPr>
          <w:rFonts w:ascii="Tahoma" w:hAnsi="Tahoma" w:cs="Tahoma"/>
          <w:iCs/>
          <w:sz w:val="20"/>
          <w:szCs w:val="20"/>
        </w:rPr>
        <w:t xml:space="preserve"> και τις </w:t>
      </w:r>
      <w:r w:rsidRPr="000304D3">
        <w:rPr>
          <w:rFonts w:ascii="Tahoma" w:hAnsi="Tahoma" w:cs="Tahoma"/>
          <w:b/>
          <w:iCs/>
          <w:sz w:val="20"/>
          <w:szCs w:val="20"/>
        </w:rPr>
        <w:t>υπηρεσίες πρόσβασης</w:t>
      </w:r>
      <w:r w:rsidRPr="000304D3">
        <w:rPr>
          <w:rFonts w:ascii="Tahoma" w:hAnsi="Tahoma" w:cs="Tahoma"/>
          <w:iCs/>
          <w:sz w:val="20"/>
          <w:szCs w:val="20"/>
        </w:rPr>
        <w:t xml:space="preserve"> απαιτούνται τα παρακάτω:</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iCs/>
          <w:sz w:val="20"/>
          <w:szCs w:val="20"/>
        </w:rPr>
        <w:t>η εγγύηση πλήρους προσφοράς του συνόλου του απαιτούμενου υλικού, δηλαδή όλων των τίτλων</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bCs/>
          <w:iCs/>
          <w:sz w:val="20"/>
          <w:szCs w:val="20"/>
        </w:rPr>
        <w:t xml:space="preserve">η αγορά των ηλεκτρονικών περιοδικών σε εγχώριες τιμές </w:t>
      </w:r>
      <w:r w:rsidRPr="000304D3">
        <w:rPr>
          <w:rFonts w:ascii="Tahoma" w:hAnsi="Tahoma" w:cs="Tahoma"/>
          <w:iCs/>
          <w:sz w:val="20"/>
          <w:szCs w:val="20"/>
        </w:rPr>
        <w:t>εκδοτών και η μετατροπή τους σε ευρώ</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iCs/>
          <w:sz w:val="20"/>
          <w:szCs w:val="20"/>
        </w:rPr>
        <w:t xml:space="preserve">η πρόσβαση μέσω των </w:t>
      </w:r>
      <w:proofErr w:type="spellStart"/>
      <w:r w:rsidRPr="000304D3">
        <w:rPr>
          <w:rFonts w:ascii="Tahoma" w:hAnsi="Tahoma" w:cs="Tahoma"/>
          <w:sz w:val="20"/>
          <w:szCs w:val="20"/>
        </w:rPr>
        <w:t>ΙΡs</w:t>
      </w:r>
      <w:proofErr w:type="spellEnd"/>
      <w:r w:rsidRPr="000304D3">
        <w:rPr>
          <w:rFonts w:ascii="Tahoma" w:hAnsi="Tahoma" w:cs="Tahoma"/>
          <w:iCs/>
          <w:sz w:val="20"/>
          <w:szCs w:val="20"/>
        </w:rPr>
        <w:t xml:space="preserve"> διευθύνσεων του Ιδρύματος (σε ελάχιστες περιπτώσεις οι εκδότες θα δίνουν </w:t>
      </w:r>
      <w:proofErr w:type="spellStart"/>
      <w:r w:rsidRPr="000304D3">
        <w:rPr>
          <w:rFonts w:ascii="Tahoma" w:hAnsi="Tahoma" w:cs="Tahoma"/>
          <w:iCs/>
          <w:sz w:val="20"/>
          <w:szCs w:val="20"/>
        </w:rPr>
        <w:t>username</w:t>
      </w:r>
      <w:proofErr w:type="spellEnd"/>
      <w:r w:rsidRPr="000304D3">
        <w:rPr>
          <w:rFonts w:ascii="Tahoma" w:hAnsi="Tahoma" w:cs="Tahoma"/>
          <w:iCs/>
          <w:sz w:val="20"/>
          <w:szCs w:val="20"/>
        </w:rPr>
        <w:t xml:space="preserve"> &amp; </w:t>
      </w:r>
      <w:proofErr w:type="spellStart"/>
      <w:r w:rsidRPr="000304D3">
        <w:rPr>
          <w:rFonts w:ascii="Tahoma" w:hAnsi="Tahoma" w:cs="Tahoma"/>
          <w:iCs/>
          <w:sz w:val="20"/>
          <w:szCs w:val="20"/>
        </w:rPr>
        <w:t>password</w:t>
      </w:r>
      <w:proofErr w:type="spellEnd"/>
      <w:r w:rsidRPr="000304D3">
        <w:rPr>
          <w:rFonts w:ascii="Tahoma" w:hAnsi="Tahoma" w:cs="Tahoma"/>
          <w:iCs/>
          <w:sz w:val="20"/>
          <w:szCs w:val="20"/>
        </w:rPr>
        <w:t xml:space="preserve"> όταν αδυνατούν να παρέχουν τέτοιου είδους πρόσβαση) </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iCs/>
          <w:sz w:val="20"/>
          <w:szCs w:val="20"/>
        </w:rPr>
        <w:t xml:space="preserve">η πρόσβαση για όλο το </w:t>
      </w:r>
      <w:proofErr w:type="spellStart"/>
      <w:r w:rsidRPr="000304D3">
        <w:rPr>
          <w:rFonts w:ascii="Tahoma" w:hAnsi="Tahoma" w:cs="Tahoma"/>
          <w:iCs/>
          <w:sz w:val="20"/>
          <w:szCs w:val="20"/>
        </w:rPr>
        <w:t>Campus</w:t>
      </w:r>
      <w:proofErr w:type="spellEnd"/>
      <w:r w:rsidRPr="000304D3">
        <w:rPr>
          <w:rFonts w:ascii="Tahoma" w:hAnsi="Tahoma" w:cs="Tahoma"/>
          <w:iCs/>
          <w:sz w:val="20"/>
          <w:szCs w:val="20"/>
        </w:rPr>
        <w:t xml:space="preserve"> και όχι μόνο για μερικές </w:t>
      </w:r>
      <w:proofErr w:type="spellStart"/>
      <w:r w:rsidRPr="000304D3">
        <w:rPr>
          <w:rFonts w:ascii="Tahoma" w:hAnsi="Tahoma" w:cs="Tahoma"/>
          <w:iCs/>
          <w:sz w:val="20"/>
          <w:szCs w:val="20"/>
        </w:rPr>
        <w:t>IPs</w:t>
      </w:r>
      <w:proofErr w:type="spellEnd"/>
      <w:r w:rsidRPr="000304D3">
        <w:rPr>
          <w:rFonts w:ascii="Tahoma" w:hAnsi="Tahoma" w:cs="Tahoma"/>
          <w:iCs/>
          <w:sz w:val="20"/>
          <w:szCs w:val="20"/>
        </w:rPr>
        <w:t xml:space="preserve"> διευθύνσεις ή </w:t>
      </w:r>
      <w:proofErr w:type="spellStart"/>
      <w:r w:rsidRPr="000304D3">
        <w:rPr>
          <w:rFonts w:ascii="Tahoma" w:hAnsi="Tahoma" w:cs="Tahoma"/>
          <w:iCs/>
          <w:sz w:val="20"/>
          <w:szCs w:val="20"/>
        </w:rPr>
        <w:t>workstations</w:t>
      </w:r>
      <w:proofErr w:type="spellEnd"/>
      <w:r w:rsidRPr="000304D3">
        <w:rPr>
          <w:rFonts w:ascii="Tahoma" w:hAnsi="Tahoma" w:cs="Tahoma"/>
          <w:iCs/>
          <w:sz w:val="20"/>
          <w:szCs w:val="20"/>
        </w:rPr>
        <w:t xml:space="preserve"> ή </w:t>
      </w:r>
      <w:proofErr w:type="spellStart"/>
      <w:r w:rsidRPr="000304D3">
        <w:rPr>
          <w:rFonts w:ascii="Tahoma" w:hAnsi="Tahoma" w:cs="Tahoma"/>
          <w:iCs/>
          <w:sz w:val="20"/>
          <w:szCs w:val="20"/>
        </w:rPr>
        <w:t>users</w:t>
      </w:r>
      <w:proofErr w:type="spellEnd"/>
      <w:r w:rsidRPr="000304D3">
        <w:rPr>
          <w:rFonts w:ascii="Tahoma" w:hAnsi="Tahoma" w:cs="Tahoma"/>
          <w:iCs/>
          <w:sz w:val="20"/>
          <w:szCs w:val="20"/>
        </w:rPr>
        <w:t xml:space="preserve"> </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iCs/>
          <w:sz w:val="20"/>
          <w:szCs w:val="20"/>
        </w:rPr>
        <w:t xml:space="preserve">η πρόσβαση για τα παραρτήματα στις 3 πόλεις, Θήβα, Καρπενήσι και Άμφισσα και όχι μόνο για μερικές </w:t>
      </w:r>
      <w:proofErr w:type="spellStart"/>
      <w:r w:rsidRPr="000304D3">
        <w:rPr>
          <w:rFonts w:ascii="Tahoma" w:hAnsi="Tahoma" w:cs="Tahoma"/>
          <w:iCs/>
          <w:sz w:val="20"/>
          <w:szCs w:val="20"/>
        </w:rPr>
        <w:t>IPs</w:t>
      </w:r>
      <w:proofErr w:type="spellEnd"/>
      <w:r w:rsidRPr="000304D3">
        <w:rPr>
          <w:rFonts w:ascii="Tahoma" w:hAnsi="Tahoma" w:cs="Tahoma"/>
          <w:iCs/>
          <w:sz w:val="20"/>
          <w:szCs w:val="20"/>
        </w:rPr>
        <w:t xml:space="preserve"> διευθύνσεις ή </w:t>
      </w:r>
      <w:proofErr w:type="spellStart"/>
      <w:r w:rsidRPr="000304D3">
        <w:rPr>
          <w:rFonts w:ascii="Tahoma" w:hAnsi="Tahoma" w:cs="Tahoma"/>
          <w:iCs/>
          <w:sz w:val="20"/>
          <w:szCs w:val="20"/>
        </w:rPr>
        <w:t>workstations</w:t>
      </w:r>
      <w:proofErr w:type="spellEnd"/>
      <w:r w:rsidRPr="000304D3">
        <w:rPr>
          <w:rFonts w:ascii="Tahoma" w:hAnsi="Tahoma" w:cs="Tahoma"/>
          <w:iCs/>
          <w:sz w:val="20"/>
          <w:szCs w:val="20"/>
        </w:rPr>
        <w:t xml:space="preserve"> ή </w:t>
      </w:r>
      <w:proofErr w:type="spellStart"/>
      <w:r w:rsidRPr="000304D3">
        <w:rPr>
          <w:rFonts w:ascii="Tahoma" w:hAnsi="Tahoma" w:cs="Tahoma"/>
          <w:iCs/>
          <w:sz w:val="20"/>
          <w:szCs w:val="20"/>
        </w:rPr>
        <w:t>users</w:t>
      </w:r>
      <w:proofErr w:type="spellEnd"/>
      <w:r w:rsidRPr="000304D3">
        <w:rPr>
          <w:rFonts w:ascii="Tahoma" w:hAnsi="Tahoma" w:cs="Tahoma"/>
          <w:iCs/>
          <w:sz w:val="20"/>
          <w:szCs w:val="20"/>
        </w:rPr>
        <w:t xml:space="preserve"> </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iCs/>
          <w:sz w:val="20"/>
          <w:szCs w:val="20"/>
        </w:rPr>
        <w:t xml:space="preserve">η κοστολόγηση των ηλεκτρονικών περιοδικών σύμφωνα με τα ιδιαίτερα στοιχεία του Ιδρύματος όπως αυτά δίνονται παρακάτω: </w:t>
      </w:r>
    </w:p>
    <w:p w:rsidR="00C85CFE" w:rsidRPr="000304D3" w:rsidRDefault="00C85CFE" w:rsidP="00C85CFE">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0304D3">
        <w:rPr>
          <w:rFonts w:ascii="Tahoma" w:hAnsi="Tahoma" w:cs="Tahoma"/>
          <w:iCs/>
          <w:sz w:val="20"/>
          <w:szCs w:val="20"/>
        </w:rPr>
        <w:t>Είδος Ιδρύματος: Ανώτατη Εκπαίδευση</w:t>
      </w:r>
    </w:p>
    <w:p w:rsidR="00C85CFE" w:rsidRPr="000304D3" w:rsidRDefault="00C85CFE" w:rsidP="00C85CFE">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0304D3">
        <w:rPr>
          <w:rFonts w:ascii="Tahoma" w:hAnsi="Tahoma" w:cs="Tahoma"/>
          <w:iCs/>
          <w:sz w:val="20"/>
          <w:szCs w:val="20"/>
        </w:rPr>
        <w:t xml:space="preserve">Μέγεθος Ιδρύματος: Μεσαίο </w:t>
      </w:r>
    </w:p>
    <w:p w:rsidR="00C85CFE" w:rsidRPr="000304D3" w:rsidRDefault="00C85CFE" w:rsidP="00C85CFE">
      <w:pPr>
        <w:numPr>
          <w:ilvl w:val="2"/>
          <w:numId w:val="1"/>
        </w:numPr>
        <w:autoSpaceDE w:val="0"/>
        <w:autoSpaceDN w:val="0"/>
        <w:adjustRightInd w:val="0"/>
        <w:spacing w:line="360" w:lineRule="auto"/>
        <w:ind w:left="2154" w:hanging="357"/>
        <w:contextualSpacing/>
        <w:jc w:val="both"/>
        <w:rPr>
          <w:rFonts w:ascii="Tahoma" w:hAnsi="Tahoma" w:cs="Tahoma"/>
          <w:iCs/>
          <w:sz w:val="20"/>
          <w:szCs w:val="20"/>
        </w:rPr>
      </w:pPr>
      <w:r w:rsidRPr="000304D3">
        <w:rPr>
          <w:rFonts w:ascii="Tahoma" w:hAnsi="Tahoma" w:cs="Tahoma"/>
          <w:iCs/>
          <w:sz w:val="20"/>
          <w:szCs w:val="20"/>
        </w:rPr>
        <w:t>Επίπεδα Σπουδών: Προπτυχιακό, μεταπτυχιακό και διδακτορικό</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iCs/>
          <w:sz w:val="20"/>
          <w:szCs w:val="20"/>
        </w:rPr>
      </w:pPr>
      <w:r w:rsidRPr="000304D3">
        <w:rPr>
          <w:rFonts w:ascii="Tahoma" w:hAnsi="Tahoma" w:cs="Tahoma"/>
          <w:sz w:val="20"/>
          <w:szCs w:val="20"/>
        </w:rPr>
        <w:t>η άμεση ε</w:t>
      </w:r>
      <w:r w:rsidRPr="000304D3">
        <w:rPr>
          <w:rFonts w:ascii="Tahoma" w:hAnsi="Tahoma" w:cs="Tahoma"/>
          <w:bCs/>
          <w:iCs/>
          <w:sz w:val="20"/>
          <w:szCs w:val="20"/>
        </w:rPr>
        <w:t xml:space="preserve">πίλυση των προβλημάτων που είναι δυνατό να προκύψουν </w:t>
      </w:r>
      <w:r w:rsidRPr="000304D3">
        <w:rPr>
          <w:rFonts w:ascii="Tahoma" w:hAnsi="Tahoma" w:cs="Tahoma"/>
          <w:iCs/>
          <w:sz w:val="20"/>
          <w:szCs w:val="20"/>
        </w:rPr>
        <w:t xml:space="preserve">κατά </w:t>
      </w:r>
      <w:r w:rsidRPr="000304D3">
        <w:rPr>
          <w:rFonts w:ascii="Tahoma" w:hAnsi="Tahoma" w:cs="Tahoma"/>
          <w:bCs/>
          <w:iCs/>
          <w:sz w:val="20"/>
          <w:szCs w:val="20"/>
        </w:rPr>
        <w:t>τη διάρκεια της σύμβασης, σ</w:t>
      </w:r>
      <w:r w:rsidRPr="000304D3">
        <w:rPr>
          <w:rFonts w:ascii="Tahoma" w:hAnsi="Tahoma" w:cs="Tahoma"/>
          <w:iCs/>
          <w:sz w:val="20"/>
          <w:szCs w:val="20"/>
        </w:rPr>
        <w:t>τη σύνδεση των ηλεκτρονικών περιοδικών</w:t>
      </w:r>
    </w:p>
    <w:p w:rsidR="00C85CFE" w:rsidRPr="000304D3" w:rsidRDefault="00C85CFE" w:rsidP="00C85CFE">
      <w:pPr>
        <w:numPr>
          <w:ilvl w:val="0"/>
          <w:numId w:val="1"/>
        </w:numPr>
        <w:autoSpaceDE w:val="0"/>
        <w:autoSpaceDN w:val="0"/>
        <w:adjustRightInd w:val="0"/>
        <w:spacing w:line="360" w:lineRule="auto"/>
        <w:ind w:left="284" w:hanging="284"/>
        <w:contextualSpacing/>
        <w:jc w:val="both"/>
        <w:rPr>
          <w:rFonts w:ascii="Tahoma" w:hAnsi="Tahoma" w:cs="Tahoma"/>
          <w:sz w:val="20"/>
          <w:szCs w:val="20"/>
        </w:rPr>
      </w:pPr>
      <w:r w:rsidRPr="000304D3">
        <w:rPr>
          <w:rFonts w:ascii="Tahoma" w:hAnsi="Tahoma" w:cs="Tahoma"/>
          <w:sz w:val="20"/>
          <w:szCs w:val="20"/>
        </w:rPr>
        <w:t>η προσωπική εξυπηρέτηση με υπαλλήλους που μιλούν την ελληνική γλώσσα</w:t>
      </w:r>
    </w:p>
    <w:p w:rsidR="00C85CFE" w:rsidRPr="000304D3" w:rsidRDefault="00C85CFE" w:rsidP="00C85CFE">
      <w:pPr>
        <w:autoSpaceDE w:val="0"/>
        <w:autoSpaceDN w:val="0"/>
        <w:adjustRightInd w:val="0"/>
        <w:spacing w:line="360" w:lineRule="auto"/>
        <w:rPr>
          <w:rFonts w:ascii="Tahoma" w:hAnsi="Tahoma" w:cs="Tahoma"/>
          <w:iCs/>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ΧΡΟΝΟΣ ΕΝΑΡΞΗΣ ΠΑΡΟΧΗΣ ΠΡΟΣΒΑΣΗΣ</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spacing w:line="360" w:lineRule="auto"/>
        <w:jc w:val="both"/>
        <w:rPr>
          <w:rFonts w:ascii="Tahoma" w:hAnsi="Tahoma" w:cs="Tahoma"/>
          <w:sz w:val="20"/>
          <w:szCs w:val="20"/>
        </w:rPr>
      </w:pPr>
      <w:r w:rsidRPr="000304D3">
        <w:rPr>
          <w:rFonts w:ascii="Tahoma" w:hAnsi="Tahoma" w:cs="Tahoma"/>
          <w:sz w:val="20"/>
          <w:szCs w:val="20"/>
        </w:rPr>
        <w:t xml:space="preserve">Ως μέγιστο χρονικό διάστημα έναρξης της παροχής πρόσβασης της </w:t>
      </w:r>
      <w:r w:rsidRPr="000304D3">
        <w:rPr>
          <w:rFonts w:ascii="Tahoma" w:hAnsi="Tahoma" w:cs="Tahoma"/>
          <w:iCs/>
          <w:sz w:val="20"/>
          <w:szCs w:val="20"/>
        </w:rPr>
        <w:t xml:space="preserve">ΒΚΠ </w:t>
      </w:r>
      <w:r w:rsidRPr="000304D3">
        <w:rPr>
          <w:rFonts w:ascii="Tahoma" w:hAnsi="Tahoma" w:cs="Tahoma"/>
          <w:sz w:val="20"/>
          <w:szCs w:val="20"/>
        </w:rPr>
        <w:t>στα υπό προμήθεια ηλεκτρονικά περιοδικά, ορίζονται οι είκοσι (25</w:t>
      </w:r>
      <w:r w:rsidRPr="000304D3">
        <w:rPr>
          <w:rFonts w:ascii="Tahoma" w:hAnsi="Tahoma" w:cs="Tahoma"/>
          <w:iCs/>
          <w:sz w:val="20"/>
          <w:szCs w:val="20"/>
        </w:rPr>
        <w:t xml:space="preserve">) </w:t>
      </w:r>
      <w:r w:rsidRPr="000304D3">
        <w:rPr>
          <w:rFonts w:ascii="Tahoma" w:hAnsi="Tahoma" w:cs="Tahoma"/>
          <w:sz w:val="20"/>
          <w:szCs w:val="20"/>
        </w:rPr>
        <w:t xml:space="preserve">ημέρες από την υπογραφή της σύμβασης με τον </w:t>
      </w:r>
      <w:r w:rsidRPr="000304D3">
        <w:rPr>
          <w:rFonts w:ascii="Tahoma" w:hAnsi="Tahoma" w:cs="Tahoma"/>
          <w:sz w:val="20"/>
          <w:szCs w:val="20"/>
        </w:rPr>
        <w:lastRenderedPageBreak/>
        <w:t xml:space="preserve">προμηθευτή. Σε περίπτωση υπέρβασης του παραπάνω χρονικού διαστήματος, ο προμηθευτής θα πρέπει να ζητήσει παράταση με αίτησή του στην οποία θα δικαιολογεί την καθυστέρηση στην παροχή πρόσβασης. Παρόλα αυτά, ο συνολικός χρόνος έναρξης της παροχής πρόσβασης μαζί με την καθυστέρηση, δεν μπορεί να υπερβαίνει τις </w:t>
      </w:r>
      <w:r w:rsidRPr="000304D3">
        <w:rPr>
          <w:rFonts w:ascii="Tahoma" w:hAnsi="Tahoma" w:cs="Tahoma"/>
          <w:iCs/>
          <w:sz w:val="20"/>
          <w:szCs w:val="20"/>
        </w:rPr>
        <w:t>τριάντα</w:t>
      </w:r>
      <w:r w:rsidRPr="000304D3">
        <w:rPr>
          <w:rFonts w:ascii="Tahoma" w:hAnsi="Tahoma" w:cs="Tahoma"/>
          <w:sz w:val="20"/>
          <w:szCs w:val="20"/>
        </w:rPr>
        <w:t xml:space="preserve"> (30) ημέρες από την υπογραφή της σύμβασης με τον προμηθευτή.</w:t>
      </w:r>
    </w:p>
    <w:p w:rsidR="00C85CFE" w:rsidRPr="000304D3" w:rsidRDefault="00C85CFE" w:rsidP="00C85CFE">
      <w:pPr>
        <w:spacing w:line="360" w:lineRule="auto"/>
        <w:jc w:val="both"/>
        <w:rPr>
          <w:rFonts w:ascii="Tahoma" w:hAnsi="Tahoma" w:cs="Tahoma"/>
          <w:sz w:val="20"/>
          <w:szCs w:val="20"/>
        </w:rPr>
      </w:pPr>
    </w:p>
    <w:p w:rsidR="00C85CFE" w:rsidRPr="000304D3" w:rsidRDefault="00C85CFE" w:rsidP="00C85CFE">
      <w:pPr>
        <w:spacing w:line="360" w:lineRule="auto"/>
        <w:jc w:val="both"/>
        <w:rPr>
          <w:rFonts w:ascii="Tahoma" w:hAnsi="Tahoma" w:cs="Tahoma"/>
          <w:sz w:val="20"/>
          <w:szCs w:val="20"/>
        </w:rPr>
      </w:pPr>
    </w:p>
    <w:p w:rsidR="00C85CFE" w:rsidRPr="000304D3" w:rsidRDefault="00C85CFE" w:rsidP="00C85CFE">
      <w:pPr>
        <w:spacing w:line="360" w:lineRule="auto"/>
        <w:jc w:val="both"/>
        <w:rPr>
          <w:rFonts w:ascii="Tahoma" w:hAnsi="Tahoma" w:cs="Tahoma"/>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ΔΙΑΡΚΕΙΑ ΠΑΡΟΧΗΣ ΠΡΟΣΒΑΣΗΣ</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autoSpaceDE w:val="0"/>
        <w:autoSpaceDN w:val="0"/>
        <w:adjustRightInd w:val="0"/>
        <w:spacing w:line="360" w:lineRule="auto"/>
        <w:jc w:val="both"/>
        <w:rPr>
          <w:rFonts w:ascii="Tahoma" w:hAnsi="Tahoma" w:cs="Tahoma"/>
          <w:sz w:val="20"/>
          <w:szCs w:val="20"/>
        </w:rPr>
      </w:pPr>
      <w:r w:rsidRPr="000304D3">
        <w:rPr>
          <w:rFonts w:ascii="Tahoma" w:hAnsi="Tahoma" w:cs="Tahoma"/>
          <w:sz w:val="20"/>
          <w:szCs w:val="20"/>
        </w:rPr>
        <w:t xml:space="preserve">Το δικαίωμα πρόσβασης στις ηλεκτρονικές συνδρομές θα παρέχεται </w:t>
      </w:r>
      <w:r w:rsidRPr="000304D3">
        <w:rPr>
          <w:rFonts w:ascii="Tahoma" w:hAnsi="Tahoma" w:cs="Tahoma"/>
          <w:b/>
          <w:sz w:val="20"/>
          <w:szCs w:val="20"/>
        </w:rPr>
        <w:t>χωρίς καμία απολύτως διακοπή</w:t>
      </w:r>
      <w:r w:rsidRPr="000304D3">
        <w:rPr>
          <w:rFonts w:ascii="Tahoma" w:hAnsi="Tahoma" w:cs="Tahoma"/>
          <w:sz w:val="20"/>
          <w:szCs w:val="20"/>
        </w:rPr>
        <w:t xml:space="preserve"> στο διάστημα της σύμβασης (1/1/2021 έως 31/12/2023).</w:t>
      </w:r>
    </w:p>
    <w:p w:rsidR="00C85CFE" w:rsidRPr="000304D3" w:rsidRDefault="00C85CFE" w:rsidP="00C85CFE">
      <w:pPr>
        <w:autoSpaceDE w:val="0"/>
        <w:autoSpaceDN w:val="0"/>
        <w:adjustRightInd w:val="0"/>
        <w:spacing w:line="360" w:lineRule="auto"/>
        <w:jc w:val="both"/>
        <w:rPr>
          <w:rFonts w:ascii="Tahoma" w:hAnsi="Tahoma" w:cs="Tahoma"/>
          <w:sz w:val="20"/>
          <w:szCs w:val="20"/>
        </w:rPr>
      </w:pPr>
      <w:r w:rsidRPr="000304D3">
        <w:rPr>
          <w:rFonts w:ascii="Tahoma" w:hAnsi="Tahoma" w:cs="Tahoma"/>
          <w:sz w:val="20"/>
          <w:szCs w:val="20"/>
          <w:u w:val="single"/>
        </w:rPr>
        <w:t>Για τους τίτλους που η πολιτική των εκδοτών επιτρέπουν</w:t>
      </w:r>
      <w:r w:rsidRPr="000304D3">
        <w:rPr>
          <w:rFonts w:ascii="Tahoma" w:hAnsi="Tahoma" w:cs="Tahoma"/>
          <w:sz w:val="20"/>
          <w:szCs w:val="20"/>
        </w:rPr>
        <w:t xml:space="preserve">, ο προμηθευτής είναι δυνατό να εξασφαλίσει στο ΓΠΑ τη διατήρηση του δικαιώματος πρόσβασης και μετά το πέρας της σύμβασης (για μικρό χρονικό διάστημα 3 μηνών περίπου, χωρίς πρόσθετη χρέωση και έως την επόμενη ανανέωση των τίτλων). </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sz w:val="20"/>
          <w:szCs w:val="20"/>
        </w:rPr>
        <w:t xml:space="preserve">Αντιθέτως, με τη λήξη της σύμβασής του, ο προμηθευτής υποχρεούται να ακυρώνει και να διακόπτει την πρόσβαση χωρίς καμία </w:t>
      </w:r>
      <w:r w:rsidRPr="000304D3">
        <w:rPr>
          <w:rFonts w:ascii="Tahoma" w:hAnsi="Tahoma" w:cs="Tahoma"/>
          <w:iCs/>
          <w:sz w:val="20"/>
          <w:szCs w:val="20"/>
        </w:rPr>
        <w:t xml:space="preserve">ειδοποίηση από τη ΒΚΠ, στις περιπτώσεις που </w:t>
      </w:r>
      <w:r w:rsidRPr="000304D3">
        <w:rPr>
          <w:rFonts w:ascii="Tahoma" w:hAnsi="Tahoma" w:cs="Tahoma"/>
          <w:sz w:val="20"/>
          <w:szCs w:val="20"/>
        </w:rPr>
        <w:t xml:space="preserve"> </w:t>
      </w:r>
      <w:r w:rsidRPr="000304D3">
        <w:rPr>
          <w:rFonts w:ascii="Tahoma" w:hAnsi="Tahoma" w:cs="Tahoma"/>
          <w:sz w:val="20"/>
          <w:szCs w:val="20"/>
          <w:u w:val="single"/>
        </w:rPr>
        <w:t xml:space="preserve">εκδοτικοί οίκοι την ανανεώνουν αυτόματα και σε βάρος του Ιδρύματος π.χ. </w:t>
      </w:r>
      <w:r w:rsidRPr="000304D3">
        <w:rPr>
          <w:rFonts w:ascii="Tahoma" w:hAnsi="Tahoma" w:cs="Tahoma"/>
          <w:sz w:val="20"/>
          <w:szCs w:val="20"/>
          <w:u w:val="single"/>
          <w:lang w:val="en-US"/>
        </w:rPr>
        <w:t>Elsevier</w:t>
      </w:r>
      <w:r w:rsidRPr="000304D3">
        <w:rPr>
          <w:rFonts w:ascii="Tahoma" w:hAnsi="Tahoma" w:cs="Tahoma"/>
          <w:sz w:val="20"/>
          <w:szCs w:val="20"/>
        </w:rPr>
        <w:t xml:space="preserve">. </w:t>
      </w:r>
      <w:r w:rsidRPr="000304D3">
        <w:rPr>
          <w:rFonts w:ascii="Tahoma" w:hAnsi="Tahoma" w:cs="Tahoma"/>
          <w:iCs/>
          <w:sz w:val="20"/>
          <w:szCs w:val="20"/>
        </w:rPr>
        <w:t>Σε αντίθετη περίπτωση, το κόστος θα επιβαρύνει τον προμηθευτή.</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p>
    <w:p w:rsidR="00C85CFE" w:rsidRPr="000304D3" w:rsidRDefault="00C85CFE" w:rsidP="00C85CFE">
      <w:pPr>
        <w:autoSpaceDE w:val="0"/>
        <w:autoSpaceDN w:val="0"/>
        <w:adjustRightInd w:val="0"/>
        <w:spacing w:line="360" w:lineRule="auto"/>
        <w:jc w:val="both"/>
        <w:rPr>
          <w:rFonts w:ascii="Tahoma" w:hAnsi="Tahoma" w:cs="Tahoma"/>
          <w:iCs/>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ΥΠΟΧΡΕΩΣΕΙΣ ΑΝΑΔΟΧΟΥ:</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 xml:space="preserve">ΩΣ ΠΡΟΣ ΤΗΝ ΕΝΕΡΓΟΠΟΙΗΣΗ ΚΑΙ ΣΩΣΤΗ ΛΕΙΤΟΥΡΓΙΑ ΤΩΝ ΠΡΟΣΒΑΣΕΩΝ </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spacing w:line="360" w:lineRule="auto"/>
        <w:jc w:val="both"/>
        <w:rPr>
          <w:rFonts w:ascii="Tahoma" w:hAnsi="Tahoma" w:cs="Tahoma"/>
          <w:iCs/>
          <w:sz w:val="20"/>
          <w:szCs w:val="20"/>
        </w:rPr>
      </w:pPr>
      <w:r w:rsidRPr="000304D3">
        <w:rPr>
          <w:rFonts w:ascii="Tahoma" w:hAnsi="Tahoma" w:cs="Tahoma"/>
          <w:iCs/>
          <w:sz w:val="20"/>
          <w:szCs w:val="20"/>
        </w:rPr>
        <w:t>(παραγγελίες, δικαιώματα, βιβλιογραφικές αλλαγές, έκδοση στατιστικών στοιχείων χρήσης)</w:t>
      </w:r>
    </w:p>
    <w:p w:rsidR="00C85CFE" w:rsidRPr="000304D3" w:rsidRDefault="00C85CFE" w:rsidP="00C85CFE">
      <w:pPr>
        <w:autoSpaceDE w:val="0"/>
        <w:autoSpaceDN w:val="0"/>
        <w:adjustRightInd w:val="0"/>
        <w:spacing w:line="360" w:lineRule="auto"/>
        <w:jc w:val="both"/>
        <w:rPr>
          <w:rFonts w:ascii="Tahoma" w:hAnsi="Tahoma" w:cs="Tahoma"/>
          <w:b/>
          <w:iCs/>
          <w:sz w:val="20"/>
          <w:szCs w:val="20"/>
        </w:rPr>
      </w:pP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t>(α)</w:t>
      </w:r>
      <w:r w:rsidRPr="000304D3">
        <w:rPr>
          <w:rFonts w:ascii="Tahoma" w:hAnsi="Tahoma" w:cs="Tahoma"/>
          <w:iCs/>
          <w:sz w:val="20"/>
          <w:szCs w:val="20"/>
        </w:rPr>
        <w:t xml:space="preserve"> Ο ανάδοχος υποχρεούται να αποστέλλει στη ΒΚΠ μέσω ηλεκτρονικού ταχυδρομείου τις </w:t>
      </w:r>
      <w:proofErr w:type="spellStart"/>
      <w:r w:rsidRPr="000304D3">
        <w:rPr>
          <w:rFonts w:ascii="Tahoma" w:hAnsi="Tahoma" w:cs="Tahoma"/>
          <w:iCs/>
          <w:sz w:val="20"/>
          <w:szCs w:val="20"/>
        </w:rPr>
        <w:t>license</w:t>
      </w:r>
      <w:proofErr w:type="spellEnd"/>
      <w:r w:rsidRPr="000304D3">
        <w:rPr>
          <w:rFonts w:ascii="Tahoma" w:hAnsi="Tahoma" w:cs="Tahoma"/>
          <w:iCs/>
          <w:sz w:val="20"/>
          <w:szCs w:val="20"/>
        </w:rPr>
        <w:t xml:space="preserve"> </w:t>
      </w:r>
      <w:proofErr w:type="spellStart"/>
      <w:r w:rsidRPr="000304D3">
        <w:rPr>
          <w:rFonts w:ascii="Tahoma" w:hAnsi="Tahoma" w:cs="Tahoma"/>
          <w:iCs/>
          <w:sz w:val="20"/>
          <w:szCs w:val="20"/>
        </w:rPr>
        <w:t>agreements</w:t>
      </w:r>
      <w:proofErr w:type="spellEnd"/>
      <w:r w:rsidRPr="000304D3">
        <w:rPr>
          <w:rFonts w:ascii="Tahoma" w:hAnsi="Tahoma" w:cs="Tahoma"/>
          <w:iCs/>
          <w:sz w:val="20"/>
          <w:szCs w:val="20"/>
        </w:rPr>
        <w:t xml:space="preserve"> που απαιτούν μερικοί εκδοτικοί οίκοι για την ενεργοποίηση της πρόσβασης. </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t>(β)</w:t>
      </w:r>
      <w:r w:rsidRPr="000304D3">
        <w:rPr>
          <w:rFonts w:ascii="Tahoma" w:hAnsi="Tahoma" w:cs="Tahoma"/>
          <w:iCs/>
          <w:sz w:val="20"/>
          <w:szCs w:val="20"/>
        </w:rPr>
        <w:t xml:space="preserve"> Ο ανάδοχος υποχρεούται να αποστέλλει </w:t>
      </w:r>
      <w:r w:rsidRPr="000304D3">
        <w:rPr>
          <w:rFonts w:ascii="Tahoma" w:hAnsi="Tahoma" w:cs="Tahoma"/>
          <w:b/>
          <w:iCs/>
          <w:sz w:val="20"/>
          <w:szCs w:val="20"/>
        </w:rPr>
        <w:t>στην αρχή του κάθε έτους της συνεργασίας τους</w:t>
      </w:r>
      <w:r w:rsidRPr="000304D3">
        <w:rPr>
          <w:rFonts w:ascii="Tahoma" w:hAnsi="Tahoma" w:cs="Tahoma"/>
          <w:iCs/>
          <w:sz w:val="20"/>
          <w:szCs w:val="20"/>
        </w:rPr>
        <w:t xml:space="preserve"> και μέσω ηλεκτρονικού ταχυδρομείου όλες τις πληροφορίες σχετικά με τα δικαιώματα πρόσβασης που έχουν οι Εκδοτικοί Οίκοι και η ΒΚΠ σε προηγούμενα/πληρωμένα έτη ανά περιοδικό και εκδότη.</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lastRenderedPageBreak/>
        <w:t>(γ)</w:t>
      </w:r>
      <w:r w:rsidRPr="000304D3">
        <w:rPr>
          <w:rFonts w:ascii="Tahoma" w:hAnsi="Tahoma" w:cs="Tahoma"/>
          <w:iCs/>
          <w:sz w:val="20"/>
          <w:szCs w:val="20"/>
        </w:rPr>
        <w:t xml:space="preserve"> Ο ανάδοχος υποχρεούται να στέλνει έγκαιρη ενημέρωση στη ΒΚΠ για τυχαίες αλλαγές στα βιβλιογραφικά δεδομένα των συνδρομών της (διάσπαση ή συγχώνευση τίτλων, αλλαγή εκδότη αλλαγή συχνότητας κ.α.) </w:t>
      </w:r>
    </w:p>
    <w:p w:rsidR="00C85CFE" w:rsidRPr="000304D3" w:rsidRDefault="00C85CFE" w:rsidP="00C85CFE">
      <w:pPr>
        <w:autoSpaceDE w:val="0"/>
        <w:autoSpaceDN w:val="0"/>
        <w:adjustRightInd w:val="0"/>
        <w:spacing w:line="360" w:lineRule="auto"/>
        <w:contextualSpacing/>
        <w:jc w:val="both"/>
        <w:rPr>
          <w:rFonts w:ascii="Tahoma" w:hAnsi="Tahoma" w:cs="Tahoma"/>
          <w:sz w:val="20"/>
          <w:szCs w:val="20"/>
        </w:rPr>
      </w:pPr>
      <w:r w:rsidRPr="000304D3">
        <w:rPr>
          <w:rFonts w:ascii="Tahoma" w:hAnsi="Tahoma" w:cs="Tahoma"/>
          <w:iCs/>
          <w:sz w:val="20"/>
          <w:szCs w:val="20"/>
        </w:rPr>
        <w:t>(δ) Ότι θα στέλνει έγκαιρη ενημέρωση στη ΒΚΠ σε περίπτωση που -από τις υπάρχουσες  συνδρομές- μεταφερθούν μερικές στο HEAL-</w:t>
      </w:r>
      <w:proofErr w:type="spellStart"/>
      <w:r w:rsidRPr="000304D3">
        <w:rPr>
          <w:rFonts w:ascii="Tahoma" w:hAnsi="Tahoma" w:cs="Tahoma"/>
          <w:iCs/>
          <w:sz w:val="20"/>
          <w:szCs w:val="20"/>
        </w:rPr>
        <w:t>Link</w:t>
      </w:r>
      <w:proofErr w:type="spellEnd"/>
      <w:r w:rsidRPr="000304D3">
        <w:rPr>
          <w:rFonts w:ascii="Tahoma" w:hAnsi="Tahoma" w:cs="Tahoma"/>
          <w:iCs/>
          <w:sz w:val="20"/>
          <w:szCs w:val="20"/>
        </w:rPr>
        <w:t xml:space="preserve"> ή αλλάξουν status σε </w:t>
      </w:r>
      <w:proofErr w:type="spellStart"/>
      <w:r w:rsidRPr="000304D3">
        <w:rPr>
          <w:rFonts w:ascii="Tahoma" w:hAnsi="Tahoma" w:cs="Tahoma"/>
          <w:iCs/>
          <w:sz w:val="20"/>
          <w:szCs w:val="20"/>
        </w:rPr>
        <w:t>Open</w:t>
      </w:r>
      <w:proofErr w:type="spellEnd"/>
      <w:r w:rsidRPr="000304D3">
        <w:rPr>
          <w:rFonts w:ascii="Tahoma" w:hAnsi="Tahoma" w:cs="Tahoma"/>
          <w:iCs/>
          <w:sz w:val="20"/>
          <w:szCs w:val="20"/>
        </w:rPr>
        <w:t xml:space="preserve"> </w:t>
      </w:r>
      <w:r w:rsidRPr="000304D3">
        <w:rPr>
          <w:rFonts w:ascii="Tahoma" w:hAnsi="Tahoma" w:cs="Tahoma"/>
          <w:iCs/>
          <w:sz w:val="20"/>
          <w:szCs w:val="20"/>
          <w:lang w:val="en-US"/>
        </w:rPr>
        <w:t>Access</w:t>
      </w:r>
      <w:r w:rsidRPr="000304D3">
        <w:rPr>
          <w:rFonts w:ascii="Tahoma" w:hAnsi="Tahoma" w:cs="Tahoma"/>
          <w:iCs/>
          <w:sz w:val="20"/>
          <w:szCs w:val="20"/>
        </w:rPr>
        <w:t xml:space="preserve"> </w:t>
      </w:r>
      <w:r w:rsidRPr="000304D3">
        <w:rPr>
          <w:rFonts w:ascii="Tahoma" w:hAnsi="Tahoma" w:cs="Tahoma"/>
          <w:iCs/>
          <w:sz w:val="20"/>
          <w:szCs w:val="20"/>
          <w:lang w:val="en-US"/>
        </w:rPr>
        <w:t>Journals</w:t>
      </w:r>
      <w:r w:rsidRPr="000304D3">
        <w:rPr>
          <w:rFonts w:ascii="Tahoma" w:hAnsi="Tahoma" w:cs="Tahoma"/>
          <w:iCs/>
          <w:sz w:val="20"/>
          <w:szCs w:val="20"/>
        </w:rPr>
        <w:t xml:space="preserve">, ώστε σε επόμενο έτος να αντικατασταθούν αυτές με νέες συνδρομές χωρίς να υπερβαίνεται το προϋπολογισθέν ποσό.  </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t>(ε)</w:t>
      </w:r>
      <w:r w:rsidRPr="000304D3">
        <w:rPr>
          <w:rFonts w:ascii="Tahoma" w:hAnsi="Tahoma" w:cs="Tahoma"/>
          <w:iCs/>
          <w:sz w:val="20"/>
          <w:szCs w:val="20"/>
        </w:rPr>
        <w:t xml:space="preserve"> Ο ανάδοχος υποχρεούται να μεσολαβεί έγκαιρα -εντός μίας (1) εργάσιμης ημέρας- μετά από ειδοποίηση της ΒΚΠ και να επιλύει τα προβλήματα/καθυστερήσεις που τυχόν θα προκύπτουν με τις προσβάσεις ή με την έκδοση στατιστικών στοιχείων χρήσης από την πλευρά των εκδοτών.</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proofErr w:type="spellStart"/>
      <w:r w:rsidRPr="000304D3">
        <w:rPr>
          <w:rFonts w:ascii="Tahoma" w:hAnsi="Tahoma" w:cs="Tahoma"/>
          <w:b/>
          <w:iCs/>
          <w:sz w:val="20"/>
          <w:szCs w:val="20"/>
        </w:rPr>
        <w:t>στ</w:t>
      </w:r>
      <w:proofErr w:type="spellEnd"/>
      <w:r w:rsidRPr="000304D3">
        <w:rPr>
          <w:rFonts w:ascii="Tahoma" w:hAnsi="Tahoma" w:cs="Tahoma"/>
          <w:b/>
          <w:iCs/>
          <w:sz w:val="20"/>
          <w:szCs w:val="20"/>
        </w:rPr>
        <w:t>)</w:t>
      </w:r>
      <w:r w:rsidRPr="000304D3">
        <w:rPr>
          <w:rFonts w:ascii="Tahoma" w:hAnsi="Tahoma" w:cs="Tahoma"/>
          <w:iCs/>
          <w:sz w:val="20"/>
          <w:szCs w:val="20"/>
        </w:rPr>
        <w:t xml:space="preserve"> Ο ανάδοχος ευθύνεται για την καλή λειτουργία και την αδιάλειπτη πρόσβαση του Ιδρύματος στα ηλεκτρονικά περιοδικά που προσφέρει, καθ’ όλη τη διάρκεια της σύμβασης.</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t>Ρητά συμφωνείται</w:t>
      </w:r>
      <w:r w:rsidRPr="000304D3">
        <w:rPr>
          <w:rFonts w:ascii="Tahoma" w:hAnsi="Tahoma" w:cs="Tahoma"/>
          <w:iCs/>
          <w:sz w:val="20"/>
          <w:szCs w:val="20"/>
        </w:rPr>
        <w:t>, ότι σε περίπτωση που τίτλοι περιοδικών (των οποίων η πληρωμή έχει ολοκληρωθεί) μεταφερθούν σε άλλον εκδότη, ο ανάδοχος αναλαμβάνει την ενημέρωση της ΒΚΠ για τη μεταφορά αυτή και την εκ νέου παροχή πρόσβασης προς το Ίδρυμα. Σε καμία περίπτωση δεν αναγνωρίζεται από το Ίδρυμα διαφωνία του νέου εκδότη ή πρόσθετη κοστολόγηση του περιοδικού.</w:t>
      </w:r>
    </w:p>
    <w:p w:rsidR="00C85CFE" w:rsidRPr="000304D3" w:rsidRDefault="00C85CFE" w:rsidP="00C85CFE">
      <w:pPr>
        <w:autoSpaceDE w:val="0"/>
        <w:autoSpaceDN w:val="0"/>
        <w:adjustRightInd w:val="0"/>
        <w:spacing w:after="120" w:line="360" w:lineRule="auto"/>
        <w:jc w:val="both"/>
        <w:rPr>
          <w:rFonts w:ascii="Tahoma" w:hAnsi="Tahoma" w:cs="Tahoma"/>
          <w:iCs/>
          <w:sz w:val="20"/>
          <w:szCs w:val="20"/>
        </w:rPr>
      </w:pPr>
      <w:r w:rsidRPr="000304D3">
        <w:rPr>
          <w:rFonts w:ascii="Tahoma" w:hAnsi="Tahoma" w:cs="Tahoma"/>
          <w:b/>
          <w:iCs/>
          <w:sz w:val="20"/>
          <w:szCs w:val="20"/>
        </w:rPr>
        <w:t>Ρητά συμφωνείται</w:t>
      </w:r>
      <w:r w:rsidRPr="000304D3">
        <w:rPr>
          <w:rFonts w:ascii="Tahoma" w:hAnsi="Tahoma" w:cs="Tahoma"/>
          <w:iCs/>
          <w:sz w:val="20"/>
          <w:szCs w:val="20"/>
        </w:rPr>
        <w:t>, ότι ο ανάδοχος θα συνεργάζεται στενά με τη ΒΚΠ. Καθ’ όλη τη διάρκεια εκτέλεσης της σύμβασης, υποχρεούται να λαμβάνει υπόψη του και να ανταποκρίνεται σε όλες τις παρατηρήσεις της ΒΚΠ σχετικά με τη βελτίωση της συνεργασίας των δύο μερών.</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ΥΠΟΧΡΕΩΣΕΙΣ ΑΝΑΔΟΧΟΥ:</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spacing w:line="360" w:lineRule="auto"/>
        <w:jc w:val="both"/>
        <w:rPr>
          <w:rFonts w:ascii="Tahoma" w:hAnsi="Tahoma" w:cs="Tahoma"/>
          <w:b/>
          <w:iCs/>
          <w:sz w:val="20"/>
          <w:szCs w:val="20"/>
        </w:rPr>
      </w:pPr>
      <w:r w:rsidRPr="000304D3">
        <w:rPr>
          <w:rFonts w:ascii="Tahoma" w:hAnsi="Tahoma" w:cs="Tahoma"/>
          <w:b/>
          <w:iCs/>
          <w:sz w:val="20"/>
          <w:szCs w:val="20"/>
        </w:rPr>
        <w:t>ΩΣ ΠΡΟΣ ΤΙΣ ΠΛΗΡΩΜΕΣ ΗΛΕΚΤΡΟΝΙΚΩΝ ΠΕΡΙΟΔΙΚΩΝ</w:t>
      </w:r>
    </w:p>
    <w:p w:rsidR="00C85CFE" w:rsidRPr="000304D3" w:rsidRDefault="00C85CFE" w:rsidP="00C85CFE">
      <w:pPr>
        <w:spacing w:line="360" w:lineRule="auto"/>
        <w:jc w:val="both"/>
        <w:rPr>
          <w:rFonts w:ascii="Tahoma" w:hAnsi="Tahoma" w:cs="Tahoma"/>
          <w:b/>
          <w:iCs/>
          <w:sz w:val="20"/>
          <w:szCs w:val="20"/>
        </w:rPr>
      </w:pP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b/>
          <w:iCs/>
          <w:sz w:val="20"/>
          <w:szCs w:val="20"/>
        </w:rPr>
        <w:t>α)</w:t>
      </w:r>
      <w:r w:rsidRPr="000304D3">
        <w:rPr>
          <w:rFonts w:ascii="Tahoma" w:hAnsi="Tahoma" w:cs="Tahoma"/>
          <w:iCs/>
          <w:sz w:val="20"/>
          <w:szCs w:val="20"/>
        </w:rPr>
        <w:t xml:space="preserve"> Ο ανάδοχος αναλαμβάνει την υποχρέωση να προπληρώσει τους εκδοτικούς οίκους μετά την υπογραφή της σύμβασης, ώστε η πρόσβαση να ενεργοποιηθεί μέσα σε 30 ημέρες (το αργότερο) από την υπογραφή της και για όλες τις συνδρομές του Παραρτήματος Α. </w:t>
      </w:r>
    </w:p>
    <w:p w:rsidR="00C85CFE" w:rsidRPr="000304D3" w:rsidRDefault="00C85CFE" w:rsidP="00C85CFE">
      <w:pPr>
        <w:autoSpaceDE w:val="0"/>
        <w:autoSpaceDN w:val="0"/>
        <w:adjustRightInd w:val="0"/>
        <w:spacing w:line="360" w:lineRule="auto"/>
        <w:jc w:val="both"/>
        <w:rPr>
          <w:rFonts w:ascii="Tahoma" w:hAnsi="Tahoma" w:cs="Tahoma"/>
          <w:iCs/>
          <w:sz w:val="20"/>
          <w:szCs w:val="20"/>
          <w:u w:val="single"/>
        </w:rPr>
      </w:pPr>
      <w:r w:rsidRPr="000304D3">
        <w:rPr>
          <w:rFonts w:ascii="Tahoma" w:hAnsi="Tahoma" w:cs="Tahoma"/>
          <w:b/>
          <w:iCs/>
          <w:sz w:val="20"/>
          <w:szCs w:val="20"/>
        </w:rPr>
        <w:t>β)</w:t>
      </w:r>
      <w:r w:rsidRPr="000304D3">
        <w:rPr>
          <w:rFonts w:ascii="Tahoma" w:hAnsi="Tahoma" w:cs="Tahoma"/>
          <w:iCs/>
          <w:sz w:val="20"/>
          <w:szCs w:val="20"/>
        </w:rPr>
        <w:t xml:space="preserve"> Η αποστολή των τιμολογίων από τον προμηθευτή προς το ΓΠΑ </w:t>
      </w:r>
      <w:r w:rsidRPr="000304D3">
        <w:rPr>
          <w:rFonts w:ascii="Tahoma" w:hAnsi="Tahoma" w:cs="Tahoma"/>
          <w:b/>
          <w:iCs/>
          <w:sz w:val="20"/>
          <w:szCs w:val="20"/>
        </w:rPr>
        <w:t>θα γίνεται τμηματικά και κατά έτος και</w:t>
      </w:r>
      <w:r w:rsidRPr="000304D3">
        <w:rPr>
          <w:rFonts w:ascii="Tahoma" w:hAnsi="Tahoma" w:cs="Tahoma"/>
          <w:iCs/>
          <w:sz w:val="20"/>
          <w:szCs w:val="20"/>
        </w:rPr>
        <w:t xml:space="preserve"> μόνο μετά από εντολή της ΒΚΠ. </w:t>
      </w:r>
      <w:r w:rsidRPr="000304D3">
        <w:rPr>
          <w:rFonts w:ascii="Tahoma" w:hAnsi="Tahoma" w:cs="Tahoma"/>
          <w:iCs/>
          <w:sz w:val="20"/>
          <w:szCs w:val="20"/>
          <w:u w:val="single"/>
        </w:rPr>
        <w:t xml:space="preserve">Σε καμία περίπτωση δεν θα αποστέλλονται τιμολόγια από τον ανάδοχο προς το Ίδρυμα, αν πρωτίστως δεν έχει πάρει εντολή (μέσω </w:t>
      </w:r>
      <w:r w:rsidRPr="000304D3">
        <w:rPr>
          <w:rFonts w:ascii="Tahoma" w:hAnsi="Tahoma" w:cs="Tahoma"/>
          <w:iCs/>
          <w:sz w:val="20"/>
          <w:szCs w:val="20"/>
          <w:u w:val="single"/>
        </w:rPr>
        <w:lastRenderedPageBreak/>
        <w:t>ηλεκτρονικής αλληλογραφίας) από τη ΒΚΠ. Σε αντίθετη περίπτωση τα τιμολόγια θα ακυρώνονται αμέσως και θα επανεκδίδονται αργότερα.</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b/>
          <w:iCs/>
          <w:sz w:val="20"/>
          <w:szCs w:val="20"/>
        </w:rPr>
        <w:t>γ)</w:t>
      </w:r>
      <w:r w:rsidRPr="000304D3">
        <w:rPr>
          <w:rFonts w:ascii="Tahoma" w:hAnsi="Tahoma" w:cs="Tahoma"/>
          <w:iCs/>
          <w:sz w:val="20"/>
          <w:szCs w:val="20"/>
        </w:rPr>
        <w:t xml:space="preserve"> Η πληρωμή του προμηθευτή από το Γεωπονικό Πανεπιστήμιο Αθηνών θα γίνεται με την προσκόμιση των πρωτότυπων τιμολογίων του ιδίου </w:t>
      </w:r>
      <w:r w:rsidRPr="000304D3">
        <w:rPr>
          <w:rFonts w:ascii="Tahoma" w:hAnsi="Tahoma" w:cs="Tahoma"/>
          <w:b/>
          <w:iCs/>
          <w:sz w:val="20"/>
          <w:szCs w:val="20"/>
        </w:rPr>
        <w:t>τμηματικά και κατά έτος</w:t>
      </w:r>
      <w:r w:rsidRPr="000304D3">
        <w:rPr>
          <w:rFonts w:ascii="Tahoma" w:hAnsi="Tahoma" w:cs="Tahoma"/>
          <w:iCs/>
          <w:sz w:val="20"/>
          <w:szCs w:val="20"/>
        </w:rPr>
        <w:t>. Το τιμολόγιο μπορεί να είναι συγκεντρωτικό (για περισσότερα του ενός περιοδικά), οι τιμές όμως που θα αναγράφονται θα είναι για κάθε τίτλο περιοδικού ξεχωριστά και θα αφορούν μόνο την ετήσια συνδρομή.</w:t>
      </w:r>
    </w:p>
    <w:p w:rsidR="00C85CFE" w:rsidRPr="000304D3" w:rsidRDefault="00C85CFE" w:rsidP="00C85CFE">
      <w:pPr>
        <w:autoSpaceDE w:val="0"/>
        <w:autoSpaceDN w:val="0"/>
        <w:adjustRightInd w:val="0"/>
        <w:spacing w:line="360" w:lineRule="auto"/>
        <w:jc w:val="both"/>
        <w:rPr>
          <w:rFonts w:ascii="Tahoma" w:hAnsi="Tahoma" w:cs="Tahoma"/>
          <w:b/>
          <w:iCs/>
          <w:sz w:val="20"/>
          <w:szCs w:val="20"/>
        </w:rPr>
      </w:pPr>
      <w:r w:rsidRPr="000304D3">
        <w:rPr>
          <w:rFonts w:ascii="Tahoma" w:hAnsi="Tahoma" w:cs="Tahoma"/>
          <w:b/>
          <w:iCs/>
          <w:sz w:val="20"/>
          <w:szCs w:val="20"/>
        </w:rPr>
        <w:t>δ)</w:t>
      </w:r>
      <w:r w:rsidRPr="000304D3">
        <w:rPr>
          <w:rFonts w:ascii="Tahoma" w:hAnsi="Tahoma" w:cs="Tahoma"/>
          <w:iCs/>
          <w:sz w:val="20"/>
          <w:szCs w:val="20"/>
        </w:rPr>
        <w:t xml:space="preserve"> Ο έλεγχος των τιμολογίων θα γίνεται από τις τιμές που σημειώνονται στην ιστοσελίδα του εκδοτικού οίκου και βάσει των ιδιαίτερων χαρακτηριστικών του Ιδρύματος όπως αυτά δίνονται ανωτέρω.</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r w:rsidRPr="000304D3">
        <w:rPr>
          <w:rFonts w:ascii="Tahoma" w:hAnsi="Tahoma" w:cs="Tahoma"/>
          <w:b/>
          <w:iCs/>
          <w:sz w:val="20"/>
          <w:szCs w:val="20"/>
        </w:rPr>
        <w:t>ε)</w:t>
      </w:r>
      <w:r w:rsidRPr="000304D3">
        <w:rPr>
          <w:rFonts w:ascii="Tahoma" w:hAnsi="Tahoma" w:cs="Tahoma"/>
          <w:iCs/>
          <w:sz w:val="20"/>
          <w:szCs w:val="20"/>
        </w:rPr>
        <w:t xml:space="preserve"> Ο ανάδοχος υποχρεούται να εκδίδει πιστωτικά τιμολόγια για τις συνδρομές οι οποίες δεν παραγγέλθηκαν ποτέ ή ακυρώθηκαν από τη ΒΚΠ έγκαιρα. Σε αντίθετη περίπτωση το κόστος θα βαρύνει τον ανάδοχο προμηθευτή.</w:t>
      </w:r>
    </w:p>
    <w:p w:rsidR="00C85CFE" w:rsidRPr="000304D3" w:rsidRDefault="00C85CFE" w:rsidP="00C85CFE">
      <w:pPr>
        <w:autoSpaceDE w:val="0"/>
        <w:autoSpaceDN w:val="0"/>
        <w:adjustRightInd w:val="0"/>
        <w:spacing w:line="360" w:lineRule="auto"/>
        <w:jc w:val="both"/>
        <w:rPr>
          <w:rFonts w:ascii="Tahoma" w:hAnsi="Tahoma" w:cs="Tahoma"/>
          <w:iCs/>
          <w:sz w:val="20"/>
          <w:szCs w:val="20"/>
        </w:rPr>
      </w:pPr>
      <w:proofErr w:type="spellStart"/>
      <w:r w:rsidRPr="000304D3">
        <w:rPr>
          <w:rFonts w:ascii="Tahoma" w:hAnsi="Tahoma" w:cs="Tahoma"/>
          <w:b/>
          <w:iCs/>
          <w:sz w:val="20"/>
          <w:szCs w:val="20"/>
        </w:rPr>
        <w:t>στ</w:t>
      </w:r>
      <w:proofErr w:type="spellEnd"/>
      <w:r w:rsidRPr="000304D3">
        <w:rPr>
          <w:rFonts w:ascii="Tahoma" w:hAnsi="Tahoma" w:cs="Tahoma"/>
          <w:b/>
          <w:iCs/>
          <w:sz w:val="20"/>
          <w:szCs w:val="20"/>
        </w:rPr>
        <w:t>)</w:t>
      </w:r>
      <w:r w:rsidRPr="000304D3">
        <w:rPr>
          <w:rFonts w:ascii="Tahoma" w:hAnsi="Tahoma" w:cs="Tahoma"/>
          <w:iCs/>
          <w:sz w:val="20"/>
          <w:szCs w:val="20"/>
        </w:rPr>
        <w:t xml:space="preserve"> Ο ανάδοχος υποχρεούται να καταβάλει το επιπλέον κόστος, σε περίπτωση αύξησης της τιμής της συνδρομής από τον εκδοτικό οίκο εντός του έτους και εφόσον οι τιμές αυτές είναι διαφορετικές από εκείνες της οικονομικής προσφοράς και κατ’ επέκταση της σύμβασης.</w:t>
      </w:r>
    </w:p>
    <w:p w:rsidR="00C85CFE" w:rsidRPr="00F24354" w:rsidRDefault="00C85CFE" w:rsidP="00C85CFE">
      <w:pPr>
        <w:autoSpaceDE w:val="0"/>
        <w:autoSpaceDN w:val="0"/>
        <w:adjustRightInd w:val="0"/>
        <w:spacing w:line="360" w:lineRule="auto"/>
        <w:jc w:val="both"/>
        <w:rPr>
          <w:rFonts w:ascii="Tahoma" w:hAnsi="Tahoma" w:cs="Tahoma"/>
          <w:iCs/>
          <w:color w:val="FF0000"/>
          <w:sz w:val="20"/>
          <w:szCs w:val="20"/>
        </w:rPr>
      </w:pPr>
    </w:p>
    <w:p w:rsidR="00C85CFE" w:rsidRPr="00F24354" w:rsidRDefault="00C85CFE" w:rsidP="00C85CFE">
      <w:pPr>
        <w:autoSpaceDE w:val="0"/>
        <w:autoSpaceDN w:val="0"/>
        <w:adjustRightInd w:val="0"/>
        <w:spacing w:line="360" w:lineRule="auto"/>
        <w:jc w:val="both"/>
        <w:rPr>
          <w:rFonts w:ascii="Tahoma" w:hAnsi="Tahoma" w:cs="Tahoma"/>
          <w:iCs/>
          <w:color w:val="FF0000"/>
          <w:sz w:val="20"/>
          <w:szCs w:val="20"/>
        </w:rPr>
      </w:pPr>
    </w:p>
    <w:p w:rsidR="00C85CFE" w:rsidRPr="000304D3" w:rsidRDefault="00C85CFE" w:rsidP="00C85CFE">
      <w:pPr>
        <w:autoSpaceDE w:val="0"/>
        <w:autoSpaceDN w:val="0"/>
        <w:adjustRightInd w:val="0"/>
        <w:spacing w:line="360" w:lineRule="auto"/>
        <w:jc w:val="both"/>
        <w:rPr>
          <w:rFonts w:ascii="Tahoma" w:hAnsi="Tahoma" w:cs="Tahoma"/>
          <w:b/>
          <w:iCs/>
          <w:sz w:val="20"/>
          <w:szCs w:val="20"/>
        </w:rPr>
      </w:pPr>
      <w:r w:rsidRPr="000304D3">
        <w:rPr>
          <w:rFonts w:ascii="Tahoma" w:hAnsi="Tahoma" w:cs="Tahoma"/>
          <w:b/>
          <w:iCs/>
          <w:sz w:val="20"/>
          <w:szCs w:val="20"/>
        </w:rPr>
        <w:t>ζ)</w:t>
      </w:r>
      <w:r w:rsidRPr="000304D3">
        <w:rPr>
          <w:rFonts w:ascii="Tahoma" w:hAnsi="Tahoma" w:cs="Tahoma"/>
          <w:iCs/>
          <w:sz w:val="20"/>
          <w:szCs w:val="20"/>
        </w:rPr>
        <w:t xml:space="preserve"> Ο ανάδοχος υποχρεούται να αποστέλλει ενημερωτική κατάσταση για τα πιστωτικά / χρεωστικά τιμολόγια και αναλυτική κατάσταση οφειλών </w:t>
      </w:r>
      <w:r w:rsidRPr="000304D3">
        <w:rPr>
          <w:rFonts w:ascii="Tahoma" w:hAnsi="Tahoma" w:cs="Tahoma"/>
          <w:b/>
          <w:iCs/>
          <w:sz w:val="20"/>
          <w:szCs w:val="20"/>
        </w:rPr>
        <w:t>στο τέλος κάθε έτους,</w:t>
      </w:r>
      <w:r w:rsidRPr="000304D3">
        <w:rPr>
          <w:rFonts w:ascii="Tahoma" w:hAnsi="Tahoma" w:cs="Tahoma"/>
          <w:iCs/>
          <w:sz w:val="20"/>
          <w:szCs w:val="20"/>
        </w:rPr>
        <w:t xml:space="preserve"> αλλά και </w:t>
      </w:r>
      <w:r w:rsidRPr="000304D3">
        <w:rPr>
          <w:rFonts w:ascii="Tahoma" w:hAnsi="Tahoma" w:cs="Tahoma"/>
          <w:b/>
          <w:iCs/>
          <w:sz w:val="20"/>
          <w:szCs w:val="20"/>
        </w:rPr>
        <w:t xml:space="preserve">στη λήξη της σύμβασης. </w:t>
      </w:r>
    </w:p>
    <w:p w:rsidR="00C85CFE" w:rsidRPr="000304D3" w:rsidRDefault="00C85CFE" w:rsidP="00C85CFE">
      <w:pPr>
        <w:tabs>
          <w:tab w:val="left" w:pos="426"/>
        </w:tabs>
        <w:spacing w:line="360" w:lineRule="auto"/>
        <w:ind w:right="-43"/>
        <w:jc w:val="both"/>
        <w:rPr>
          <w:rFonts w:ascii="Tahoma" w:hAnsi="Tahoma" w:cs="Tahoma"/>
          <w:b/>
          <w:iCs/>
          <w:sz w:val="20"/>
          <w:szCs w:val="20"/>
        </w:rPr>
      </w:pPr>
    </w:p>
    <w:p w:rsidR="00C85CFE" w:rsidRDefault="00C85CFE" w:rsidP="00C85CFE">
      <w:pPr>
        <w:tabs>
          <w:tab w:val="left" w:pos="426"/>
        </w:tabs>
        <w:spacing w:line="360" w:lineRule="auto"/>
        <w:ind w:right="-43"/>
        <w:jc w:val="both"/>
        <w:rPr>
          <w:rFonts w:ascii="Tahoma" w:hAnsi="Tahoma" w:cs="Tahoma"/>
          <w:iCs/>
          <w:sz w:val="20"/>
          <w:szCs w:val="20"/>
        </w:rPr>
      </w:pPr>
      <w:r w:rsidRPr="000304D3">
        <w:rPr>
          <w:rFonts w:ascii="Tahoma" w:hAnsi="Tahoma" w:cs="Tahoma"/>
          <w:b/>
          <w:iCs/>
          <w:sz w:val="20"/>
          <w:szCs w:val="20"/>
        </w:rPr>
        <w:t>Ρητά συμφωνείται</w:t>
      </w:r>
      <w:r w:rsidRPr="000304D3">
        <w:rPr>
          <w:rFonts w:ascii="Tahoma" w:hAnsi="Tahoma" w:cs="Tahoma"/>
          <w:iCs/>
          <w:sz w:val="20"/>
          <w:szCs w:val="20"/>
        </w:rPr>
        <w:t>, ότι στο διάστημα μεταξύ έγκρισης ποσού από το Ειδικό Ταμείο και λήξης της σύμβασης με τον ανάδοχο προμηθευτή, το Ίδρυμα διατηρεί το δικαίωμα αλλαγής τίτλων ανάλογα με τις προσθήκες συνδρομών από την Ελληνική Κοινοπραξία (HEAL-</w:t>
      </w:r>
      <w:proofErr w:type="spellStart"/>
      <w:r w:rsidRPr="000304D3">
        <w:rPr>
          <w:rFonts w:ascii="Tahoma" w:hAnsi="Tahoma" w:cs="Tahoma"/>
          <w:iCs/>
          <w:sz w:val="20"/>
          <w:szCs w:val="20"/>
        </w:rPr>
        <w:t>Link</w:t>
      </w:r>
      <w:proofErr w:type="spellEnd"/>
      <w:r w:rsidRPr="000304D3">
        <w:rPr>
          <w:rFonts w:ascii="Tahoma" w:hAnsi="Tahoma" w:cs="Tahoma"/>
          <w:iCs/>
          <w:sz w:val="20"/>
          <w:szCs w:val="20"/>
        </w:rPr>
        <w:t xml:space="preserve">) ή τον χαρακτηρισμό περιοδικών </w:t>
      </w:r>
      <w:r w:rsidRPr="000304D3">
        <w:rPr>
          <w:rFonts w:ascii="Tahoma" w:hAnsi="Tahoma" w:cs="Tahoma"/>
          <w:iCs/>
          <w:sz w:val="20"/>
          <w:szCs w:val="20"/>
          <w:lang w:val="en-US"/>
        </w:rPr>
        <w:t>Open</w:t>
      </w:r>
      <w:r w:rsidRPr="000304D3">
        <w:rPr>
          <w:rFonts w:ascii="Tahoma" w:hAnsi="Tahoma" w:cs="Tahoma"/>
          <w:iCs/>
          <w:sz w:val="20"/>
          <w:szCs w:val="20"/>
        </w:rPr>
        <w:t xml:space="preserve"> </w:t>
      </w:r>
      <w:r w:rsidRPr="000304D3">
        <w:rPr>
          <w:rFonts w:ascii="Tahoma" w:hAnsi="Tahoma" w:cs="Tahoma"/>
          <w:iCs/>
          <w:sz w:val="20"/>
          <w:szCs w:val="20"/>
          <w:lang w:val="en-US"/>
        </w:rPr>
        <w:t>Access</w:t>
      </w:r>
      <w:r w:rsidRPr="000304D3">
        <w:rPr>
          <w:rFonts w:ascii="Tahoma" w:hAnsi="Tahoma" w:cs="Tahoma"/>
          <w:iCs/>
          <w:sz w:val="20"/>
          <w:szCs w:val="20"/>
        </w:rPr>
        <w:t xml:space="preserve"> από τον ίδιο τον εκδότη, χωρίς όμως να υπερβαίνεται το αρχικό ποσό της σύμβασης. Οι αλλαγές αυτές θα πραγματοποιούνται μόνο στην αρχή κάθε έτους.</w:t>
      </w:r>
    </w:p>
    <w:p w:rsidR="000222DC" w:rsidRDefault="000222DC" w:rsidP="00C85CFE">
      <w:pPr>
        <w:tabs>
          <w:tab w:val="left" w:pos="426"/>
        </w:tabs>
        <w:spacing w:line="360" w:lineRule="auto"/>
        <w:ind w:right="-43"/>
        <w:jc w:val="both"/>
        <w:rPr>
          <w:rFonts w:ascii="Tahoma" w:hAnsi="Tahoma" w:cs="Tahoma"/>
          <w:iCs/>
          <w:sz w:val="20"/>
          <w:szCs w:val="20"/>
        </w:rPr>
      </w:pPr>
    </w:p>
    <w:p w:rsidR="000222DC" w:rsidRPr="000304D3" w:rsidRDefault="000222DC" w:rsidP="000222DC">
      <w:pPr>
        <w:tabs>
          <w:tab w:val="left" w:pos="426"/>
        </w:tabs>
        <w:spacing w:line="360" w:lineRule="auto"/>
        <w:ind w:right="-43"/>
        <w:jc w:val="center"/>
        <w:rPr>
          <w:rFonts w:ascii="Tahoma" w:eastAsia="Tahoma" w:hAnsi="Tahoma" w:cs="Tahoma"/>
          <w:spacing w:val="-2"/>
          <w:sz w:val="20"/>
          <w:szCs w:val="20"/>
        </w:rPr>
      </w:pPr>
      <w:r w:rsidRPr="006B4106">
        <w:rPr>
          <w:rFonts w:ascii="Tahoma" w:eastAsia="Tahoma" w:hAnsi="Tahoma" w:cs="Tahoma"/>
          <w:b/>
          <w:spacing w:val="20"/>
          <w:sz w:val="16"/>
          <w:szCs w:val="16"/>
          <w:u w:val="single"/>
        </w:rPr>
        <w:t>ΣΦΡΑΓΙΔΑ ΚΑΙ ΥΠΟΓΡΑΦΗ</w:t>
      </w:r>
      <w:bookmarkStart w:id="0" w:name="_GoBack"/>
      <w:bookmarkEnd w:id="0"/>
    </w:p>
    <w:p w:rsidR="007D2A2D" w:rsidRDefault="000222DC"/>
    <w:sectPr w:rsidR="007D2A2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FE" w:rsidRDefault="00C85CFE" w:rsidP="00C85CFE">
      <w:r>
        <w:separator/>
      </w:r>
    </w:p>
  </w:endnote>
  <w:endnote w:type="continuationSeparator" w:id="0">
    <w:p w:rsidR="00C85CFE" w:rsidRDefault="00C85CFE" w:rsidP="00C8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FE" w:rsidRDefault="00C85CFE" w:rsidP="00C85CFE">
      <w:r>
        <w:separator/>
      </w:r>
    </w:p>
  </w:footnote>
  <w:footnote w:type="continuationSeparator" w:id="0">
    <w:p w:rsidR="00C85CFE" w:rsidRDefault="00C85CFE" w:rsidP="00C8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FE" w:rsidRPr="00CE151F" w:rsidRDefault="00C85CFE" w:rsidP="00C85CFE">
    <w:pPr>
      <w:pBdr>
        <w:top w:val="single" w:sz="6" w:space="7" w:color="000000" w:shadow="1"/>
        <w:left w:val="single" w:sz="6" w:space="7" w:color="000000" w:shadow="1"/>
        <w:bottom w:val="single" w:sz="6" w:space="7" w:color="000000" w:shadow="1"/>
        <w:right w:val="single" w:sz="6" w:space="7" w:color="000000" w:shadow="1"/>
      </w:pBdr>
      <w:shd w:val="pct25" w:color="000000" w:fill="FFFFFF"/>
      <w:spacing w:line="360" w:lineRule="auto"/>
      <w:rPr>
        <w:rFonts w:ascii="Tahoma" w:hAnsi="Tahoma" w:cs="Tahoma"/>
        <w:b/>
        <w:sz w:val="20"/>
        <w:szCs w:val="20"/>
      </w:rPr>
    </w:pPr>
    <w:r w:rsidRPr="00CE151F">
      <w:rPr>
        <w:rFonts w:ascii="Tahoma" w:hAnsi="Tahoma" w:cs="Tahoma"/>
        <w:b/>
        <w:sz w:val="20"/>
        <w:szCs w:val="20"/>
      </w:rPr>
      <w:t xml:space="preserve">ΑΝΗΚΕΙ ΣΤΗΝ ΔΙΑΚΗΡΥΞΗ </w:t>
    </w:r>
    <w:r w:rsidR="009015C4">
      <w:rPr>
        <w:rFonts w:ascii="Tahoma" w:hAnsi="Tahoma" w:cs="Tahoma"/>
        <w:b/>
        <w:sz w:val="20"/>
        <w:szCs w:val="20"/>
      </w:rPr>
      <w:t>1015/17.12.2020</w:t>
    </w:r>
    <w:r w:rsidRPr="00CE151F">
      <w:rPr>
        <w:rFonts w:ascii="Tahoma" w:hAnsi="Tahoma" w:cs="Tahoma"/>
        <w:b/>
        <w:sz w:val="20"/>
        <w:szCs w:val="20"/>
      </w:rPr>
      <w:t xml:space="preserve"> ΣΥΝΟΠΤΙΚΟΥ ΔΙΑΓΩΝΙΣΜΟΥ ΓΙΑ ΤΗΝ ΑΝΑΔΕΙΞΗ ΑΝΑΔΟΧΟΥ </w:t>
    </w:r>
    <w:r w:rsidRPr="00CE151F">
      <w:rPr>
        <w:rFonts w:ascii="Tahoma" w:hAnsi="Tahoma" w:cs="Tahoma"/>
        <w:b/>
        <w:bCs/>
        <w:sz w:val="20"/>
        <w:szCs w:val="20"/>
      </w:rPr>
      <w:t>ΓΙΑ ΤΗΝ ΠΡΟΜΗΘΕΙΑ-ΠΡΟΣΒΑΣΗ ΗΛΕΚΤΡΟΝΙΚΩΝ ΕΠΙΣΤΗΜΟΝΙΚΩΝ ΞΕΝΟΓΛΩΣΣΩΝ ΠΕΡΙΟΔΙΚΩΝ ΓΙΑ ΤΙΣ ΑΝΑΓΚΕΣ ΤΟΥ ΓΕΩΠΟΝΙΚΟΥ ΠΑΝΕΠΙΣΤΗΜΙΟΥ ΑΘΗΝΩΝ</w:t>
    </w:r>
  </w:p>
  <w:p w:rsidR="00C85CFE" w:rsidRDefault="00C85C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7AE"/>
    <w:multiLevelType w:val="hybridMultilevel"/>
    <w:tmpl w:val="6722E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F7"/>
    <w:rsid w:val="000222DC"/>
    <w:rsid w:val="00284CF7"/>
    <w:rsid w:val="002B3480"/>
    <w:rsid w:val="003979FC"/>
    <w:rsid w:val="009015C4"/>
    <w:rsid w:val="00C85C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3D05"/>
  <w15:chartTrackingRefBased/>
  <w15:docId w15:val="{87636464-B967-4FD0-957F-9391F744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CFE"/>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5CFE"/>
    <w:pPr>
      <w:tabs>
        <w:tab w:val="center" w:pos="4153"/>
        <w:tab w:val="right" w:pos="8306"/>
      </w:tabs>
    </w:pPr>
  </w:style>
  <w:style w:type="character" w:customStyle="1" w:styleId="Char">
    <w:name w:val="Κεφαλίδα Char"/>
    <w:basedOn w:val="a0"/>
    <w:link w:val="a3"/>
    <w:uiPriority w:val="99"/>
    <w:rsid w:val="00C85CFE"/>
    <w:rPr>
      <w:rFonts w:ascii="Century Gothic" w:eastAsia="Times New Roman" w:hAnsi="Century Gothic" w:cs="Times New Roman"/>
      <w:sz w:val="18"/>
      <w:szCs w:val="18"/>
      <w:lang w:eastAsia="el-GR"/>
    </w:rPr>
  </w:style>
  <w:style w:type="paragraph" w:styleId="a4">
    <w:name w:val="footer"/>
    <w:basedOn w:val="a"/>
    <w:link w:val="Char0"/>
    <w:uiPriority w:val="99"/>
    <w:unhideWhenUsed/>
    <w:rsid w:val="00C85CFE"/>
    <w:pPr>
      <w:tabs>
        <w:tab w:val="center" w:pos="4153"/>
        <w:tab w:val="right" w:pos="8306"/>
      </w:tabs>
    </w:pPr>
  </w:style>
  <w:style w:type="character" w:customStyle="1" w:styleId="Char0">
    <w:name w:val="Υποσέλιδο Char"/>
    <w:basedOn w:val="a0"/>
    <w:link w:val="a4"/>
    <w:uiPriority w:val="99"/>
    <w:rsid w:val="00C85CFE"/>
    <w:rPr>
      <w:rFonts w:ascii="Century Gothic" w:eastAsia="Times New Roman" w:hAnsi="Century Gothic" w:cs="Times New Roman"/>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6231</Characters>
  <Application>Microsoft Office Word</Application>
  <DocSecurity>0</DocSecurity>
  <Lines>51</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2020-12-16T16:09:00Z</dcterms:created>
  <dcterms:modified xsi:type="dcterms:W3CDTF">2020-12-17T12:06:00Z</dcterms:modified>
</cp:coreProperties>
</file>