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6B" w:rsidRPr="000C4284" w:rsidRDefault="0022056B" w:rsidP="0022056B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830732"/>
      <w:r>
        <w:rPr>
          <w:lang w:val="el-GR"/>
        </w:rPr>
        <w:t>ΠΑΡΑΡΤΗΜΑ ΙΙI – «Φύλλο Συμμόρφωσης»</w:t>
      </w:r>
      <w:bookmarkEnd w:id="0"/>
    </w:p>
    <w:p w:rsidR="0022056B" w:rsidRPr="00D47EF7" w:rsidRDefault="0022056B" w:rsidP="0022056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22056B" w:rsidRPr="00AA5B2A" w:rsidRDefault="0022056B" w:rsidP="0022056B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22056B" w:rsidRDefault="0022056B" w:rsidP="0022056B">
      <w:pPr>
        <w:spacing w:after="0"/>
        <w:rPr>
          <w:b/>
          <w:sz w:val="20"/>
          <w:szCs w:val="20"/>
          <w:lang w:val="el-GR"/>
        </w:rPr>
      </w:pPr>
    </w:p>
    <w:p w:rsidR="0022056B" w:rsidRDefault="0022056B" w:rsidP="0022056B">
      <w:pPr>
        <w:spacing w:after="0"/>
        <w:rPr>
          <w:b/>
          <w:sz w:val="20"/>
          <w:szCs w:val="20"/>
          <w:lang w:val="el-GR"/>
        </w:rPr>
      </w:pPr>
    </w:p>
    <w:p w:rsidR="0022056B" w:rsidRDefault="0022056B" w:rsidP="0022056B">
      <w:pPr>
        <w:pStyle w:val="Default"/>
        <w:spacing w:before="120"/>
        <w:rPr>
          <w:rFonts w:ascii="Verdana" w:hAnsi="Verdana" w:cs="Arial"/>
          <w:i/>
          <w:sz w:val="20"/>
          <w:szCs w:val="20"/>
        </w:rPr>
      </w:pPr>
      <w:r w:rsidRPr="009F3B26">
        <w:rPr>
          <w:rFonts w:ascii="Verdana" w:hAnsi="Verdana"/>
          <w:b/>
          <w:i/>
          <w:sz w:val="20"/>
          <w:szCs w:val="22"/>
        </w:rPr>
        <w:t>«Υπηρεσίες συντήρησης των ηλεκτρολογικών εγκαταστάσεων του Γεωπονικού Πανεπιστημίου Αθηνών»</w:t>
      </w:r>
    </w:p>
    <w:p w:rsidR="0022056B" w:rsidRPr="0078184C" w:rsidRDefault="0022056B" w:rsidP="0022056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22056B" w:rsidRPr="0078184C" w:rsidRDefault="0022056B" w:rsidP="0022056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22056B" w:rsidRPr="0078184C" w:rsidRDefault="0022056B" w:rsidP="0022056B">
      <w:pPr>
        <w:pStyle w:val="Default"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78184C">
        <w:rPr>
          <w:rFonts w:ascii="Calibri" w:eastAsia="Times New Roman" w:hAnsi="Calibri" w:cs="Calibri"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22056B" w:rsidRPr="0078184C" w:rsidRDefault="0022056B" w:rsidP="0022056B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056B" w:rsidRDefault="0022056B" w:rsidP="0022056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056B" w:rsidRPr="00F43F38" w:rsidRDefault="0022056B" w:rsidP="0022056B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2056B" w:rsidRPr="0078184C" w:rsidRDefault="0022056B" w:rsidP="0022056B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8184C">
        <w:rPr>
          <w:rFonts w:ascii="Calibri" w:hAnsi="Calibri" w:cs="Calibri"/>
          <w:b/>
          <w:sz w:val="22"/>
          <w:szCs w:val="22"/>
        </w:rPr>
        <w:t>ΠΙΝΑΚΑΣ ΣΥΜΜΟΡΦΩΣΗΣ ΓΙΑ ΤΟ ΕΡΓΟ :</w:t>
      </w:r>
    </w:p>
    <w:p w:rsidR="0022056B" w:rsidRPr="009F3B26" w:rsidRDefault="0022056B" w:rsidP="0022056B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color w:val="000000"/>
          <w:szCs w:val="22"/>
          <w:lang w:val="el-GR"/>
        </w:rPr>
      </w:pPr>
      <w:r w:rsidRPr="009F3B26">
        <w:rPr>
          <w:rFonts w:eastAsia="Calibri"/>
          <w:b/>
          <w:color w:val="000000"/>
          <w:szCs w:val="22"/>
          <w:lang w:val="el-GR" w:eastAsia="en-US"/>
        </w:rPr>
        <w:t>«Υπηρεσίες συντήρησης των ηλεκτρολογικών εγκαταστάσεων του Γεωπονικού Πανεπιστημίου Αθηνών»</w:t>
      </w:r>
    </w:p>
    <w:p w:rsidR="0022056B" w:rsidRPr="009F3B26" w:rsidRDefault="0022056B" w:rsidP="0022056B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p w:rsidR="0022056B" w:rsidRPr="009F3B26" w:rsidRDefault="0022056B" w:rsidP="0022056B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22056B" w:rsidRPr="009F3B26" w:rsidTr="00C06382">
        <w:tc>
          <w:tcPr>
            <w:tcW w:w="9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firstLine="284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4050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ΠΡΟΔΙΑΓΡΑΦΗ</w:t>
            </w:r>
          </w:p>
        </w:tc>
        <w:tc>
          <w:tcPr>
            <w:tcW w:w="1350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ΑΠΑΙΤΗΣΗ</w:t>
            </w:r>
          </w:p>
        </w:tc>
        <w:tc>
          <w:tcPr>
            <w:tcW w:w="1440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ΑΠΑΝΤΗΣΗ</w:t>
            </w:r>
          </w:p>
        </w:tc>
        <w:tc>
          <w:tcPr>
            <w:tcW w:w="18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ΠΑΡΑΠΟΜΠΗ ΤΕΚΜΗΡΙΩΣΗΣ</w:t>
            </w:r>
          </w:p>
        </w:tc>
      </w:tr>
      <w:tr w:rsidR="0022056B" w:rsidRPr="009F3B26" w:rsidTr="00C06382">
        <w:tc>
          <w:tcPr>
            <w:tcW w:w="9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1.</w:t>
            </w:r>
          </w:p>
        </w:tc>
        <w:tc>
          <w:tcPr>
            <w:tcW w:w="4050" w:type="dxa"/>
          </w:tcPr>
          <w:p w:rsidR="0022056B" w:rsidRPr="009F3B26" w:rsidRDefault="0022056B" w:rsidP="00C06382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κατέχει άδεια για εκτέλεση εργασιών σε εσωτερικές ηλεκτρολογικές εγκαταστάσεις ισχύος τουλάχιστον 20kW </w:t>
            </w:r>
          </w:p>
          <w:p w:rsidR="0022056B" w:rsidRPr="009F3B26" w:rsidRDefault="0022056B" w:rsidP="00C06382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22056B" w:rsidRPr="009F3B26" w:rsidTr="00C06382">
        <w:tc>
          <w:tcPr>
            <w:tcW w:w="9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n-US" w:eastAsia="en-US"/>
              </w:rPr>
              <w:t>2.</w:t>
            </w:r>
          </w:p>
        </w:tc>
        <w:tc>
          <w:tcPr>
            <w:tcW w:w="4050" w:type="dxa"/>
          </w:tcPr>
          <w:p w:rsidR="0022056B" w:rsidRPr="009F3B26" w:rsidRDefault="0022056B" w:rsidP="00C06382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έχει την ευχέρεια να παραδίδει στην Τεχνική Υπηρεσία, εφόσον χρειαστεί, μικρές τεχνικές περιγραφές - προδιαγραφές για τα </w:t>
            </w:r>
            <w:proofErr w:type="spellStart"/>
            <w:r w:rsidRPr="009F3B26">
              <w:rPr>
                <w:szCs w:val="22"/>
                <w:lang w:val="el-GR" w:eastAsia="el-GR"/>
              </w:rPr>
              <w:t>μικρο</w:t>
            </w:r>
            <w:proofErr w:type="spellEnd"/>
            <w:r w:rsidRPr="009F3B26">
              <w:rPr>
                <w:szCs w:val="22"/>
                <w:lang w:val="el-GR" w:eastAsia="el-GR"/>
              </w:rPr>
              <w:t>-έργα που τυχόν προκύψουν για την από-κατάσταση των βλαβών που θα διαγνωστούν</w:t>
            </w:r>
          </w:p>
          <w:p w:rsidR="0022056B" w:rsidRPr="009F3B26" w:rsidRDefault="0022056B" w:rsidP="00C06382">
            <w:pPr>
              <w:suppressAutoHyphens w:val="0"/>
              <w:spacing w:after="0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22056B" w:rsidRPr="009F3B26" w:rsidTr="00C06382">
        <w:tc>
          <w:tcPr>
            <w:tcW w:w="9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n-US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n-US" w:eastAsia="en-US"/>
              </w:rPr>
              <w:t>3.</w:t>
            </w:r>
          </w:p>
        </w:tc>
        <w:tc>
          <w:tcPr>
            <w:tcW w:w="4050" w:type="dxa"/>
          </w:tcPr>
          <w:p w:rsidR="0022056B" w:rsidRPr="009F3B26" w:rsidRDefault="0022056B" w:rsidP="00C06382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μπορεί να παραδίδει μονογραμμικά σχέδια για νέες εγκαταστάσεις πινάκων ή μεταβολές υπαρχόντων </w:t>
            </w:r>
          </w:p>
          <w:p w:rsidR="0022056B" w:rsidRPr="009F3B26" w:rsidRDefault="0022056B" w:rsidP="00C06382">
            <w:pPr>
              <w:suppressAutoHyphens w:val="0"/>
              <w:spacing w:after="0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:rsidR="0022056B" w:rsidRPr="009F3B26" w:rsidRDefault="0022056B" w:rsidP="00C06382">
            <w:pPr>
              <w:widowControl w:val="0"/>
              <w:suppressAutoHyphens w:val="0"/>
              <w:spacing w:after="0" w:line="360" w:lineRule="auto"/>
              <w:ind w:firstLine="284"/>
              <w:jc w:val="center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440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1818" w:type="dxa"/>
          </w:tcPr>
          <w:p w:rsidR="0022056B" w:rsidRPr="009F3B26" w:rsidRDefault="0022056B" w:rsidP="00C0638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highlight w:val="yellow"/>
                <w:lang w:val="el-GR" w:eastAsia="en-US"/>
              </w:rPr>
            </w:pPr>
          </w:p>
        </w:tc>
      </w:tr>
    </w:tbl>
    <w:p w:rsidR="0022056B" w:rsidRPr="009F3B26" w:rsidRDefault="0022056B" w:rsidP="0022056B">
      <w:pPr>
        <w:suppressAutoHyphens w:val="0"/>
        <w:spacing w:line="360" w:lineRule="auto"/>
        <w:jc w:val="left"/>
        <w:rPr>
          <w:b/>
          <w:szCs w:val="22"/>
          <w:u w:val="single"/>
          <w:lang w:val="el-GR" w:eastAsia="el-GR"/>
        </w:rPr>
      </w:pPr>
    </w:p>
    <w:p w:rsidR="0022056B" w:rsidRPr="009F3B26" w:rsidRDefault="0022056B" w:rsidP="0022056B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  <w:r w:rsidRPr="009F3B26">
        <w:rPr>
          <w:b/>
          <w:color w:val="000000"/>
          <w:szCs w:val="22"/>
          <w:lang w:val="el-GR" w:eastAsia="el-GR"/>
        </w:rPr>
        <w:t>Σφραγίδα και υπογραφή του συμμετέχοντα στο Διαγωνισμό</w:t>
      </w:r>
    </w:p>
    <w:p w:rsidR="0022056B" w:rsidRPr="009F3B26" w:rsidRDefault="0022056B" w:rsidP="0022056B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:rsidR="0022056B" w:rsidRPr="009F3B26" w:rsidRDefault="0022056B" w:rsidP="0022056B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:rsidR="0022056B" w:rsidRPr="009F3B26" w:rsidRDefault="0022056B" w:rsidP="0022056B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:rsidR="0022056B" w:rsidRDefault="0022056B" w:rsidP="0022056B">
      <w:pPr>
        <w:rPr>
          <w:b/>
          <w:color w:val="000000"/>
          <w:szCs w:val="22"/>
          <w:lang w:val="el-GR"/>
        </w:rPr>
      </w:pPr>
    </w:p>
    <w:p w:rsidR="0022056B" w:rsidRDefault="0022056B" w:rsidP="0022056B">
      <w:pPr>
        <w:rPr>
          <w:b/>
          <w:color w:val="000000"/>
          <w:szCs w:val="22"/>
          <w:lang w:val="el-GR"/>
        </w:rPr>
      </w:pPr>
    </w:p>
    <w:p w:rsidR="0022056B" w:rsidRDefault="0022056B" w:rsidP="0022056B">
      <w:pPr>
        <w:pStyle w:val="Default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22056B" w:rsidRPr="0078184C" w:rsidRDefault="0022056B" w:rsidP="0022056B">
      <w:pPr>
        <w:pStyle w:val="Default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22056B" w:rsidRDefault="0022056B" w:rsidP="0022056B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:rsidR="0022056B" w:rsidRDefault="0022056B" w:rsidP="0022056B">
      <w:pPr>
        <w:pStyle w:val="normalwithoutspacing"/>
        <w:ind w:right="-1"/>
        <w:rPr>
          <w:szCs w:val="22"/>
        </w:rPr>
      </w:pPr>
    </w:p>
    <w:p w:rsidR="0022056B" w:rsidRDefault="0022056B" w:rsidP="0022056B">
      <w:pPr>
        <w:pStyle w:val="normalwithoutspacing"/>
        <w:ind w:right="-1"/>
        <w:rPr>
          <w:szCs w:val="22"/>
        </w:rPr>
      </w:pPr>
    </w:p>
    <w:p w:rsidR="0022056B" w:rsidRDefault="0022056B" w:rsidP="0022056B">
      <w:pPr>
        <w:pStyle w:val="normalwithoutspacing"/>
        <w:ind w:right="-1"/>
        <w:rPr>
          <w:szCs w:val="22"/>
        </w:rPr>
      </w:pPr>
    </w:p>
    <w:p w:rsidR="0022056B" w:rsidRPr="00351916" w:rsidRDefault="0022056B" w:rsidP="0022056B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:rsidR="0022056B" w:rsidRPr="00351916" w:rsidRDefault="0022056B" w:rsidP="0022056B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56B" w:rsidRPr="00351916" w:rsidRDefault="0022056B" w:rsidP="0022056B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22056B" w:rsidRPr="003133CB" w:rsidRDefault="0022056B" w:rsidP="0022056B">
      <w:pPr>
        <w:spacing w:line="169" w:lineRule="exact"/>
        <w:ind w:right="-1"/>
        <w:rPr>
          <w:lang w:val="el-GR"/>
        </w:rPr>
      </w:pPr>
    </w:p>
    <w:p w:rsidR="0022056B" w:rsidRPr="003133CB" w:rsidRDefault="0022056B" w:rsidP="0022056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22056B" w:rsidRPr="003133CB" w:rsidRDefault="0022056B" w:rsidP="0022056B">
      <w:pPr>
        <w:spacing w:line="171" w:lineRule="exact"/>
        <w:ind w:right="-1"/>
        <w:rPr>
          <w:lang w:val="el-GR"/>
        </w:rPr>
      </w:pPr>
    </w:p>
    <w:p w:rsidR="0022056B" w:rsidRDefault="0022056B" w:rsidP="0022056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22056B" w:rsidRDefault="0022056B" w:rsidP="0022056B">
      <w:pPr>
        <w:pStyle w:val="ListParagraph"/>
        <w:rPr>
          <w:lang w:val="el-GR"/>
        </w:rPr>
      </w:pPr>
    </w:p>
    <w:p w:rsidR="0022056B" w:rsidRPr="00681059" w:rsidRDefault="0022056B" w:rsidP="0022056B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b/>
          <w:lang w:val="el-GR"/>
        </w:rPr>
      </w:pPr>
      <w:r w:rsidRPr="00681059">
        <w:rPr>
          <w:b/>
          <w:lang w:val="el-GR"/>
        </w:rPr>
        <w:t xml:space="preserve">Τα στοιχεία του φύλλου συμμόρφωσης να αναφέρονται υποχρεωτικά σε </w:t>
      </w:r>
      <w:proofErr w:type="spellStart"/>
      <w:r w:rsidRPr="00681059">
        <w:rPr>
          <w:b/>
          <w:lang w:val="el-GR"/>
        </w:rPr>
        <w:t>προσπέκτους</w:t>
      </w:r>
      <w:proofErr w:type="spellEnd"/>
      <w:r w:rsidRPr="00681059">
        <w:rPr>
          <w:b/>
          <w:lang w:val="el-GR"/>
        </w:rPr>
        <w:t xml:space="preserve">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προδιαγραφές.</w:t>
      </w:r>
    </w:p>
    <w:p w:rsidR="0022056B" w:rsidRPr="00E07DA5" w:rsidRDefault="0022056B" w:rsidP="0022056B">
      <w:pPr>
        <w:spacing w:line="171" w:lineRule="exact"/>
        <w:ind w:right="-1"/>
        <w:rPr>
          <w:highlight w:val="yellow"/>
          <w:lang w:val="el-GR"/>
        </w:rPr>
      </w:pPr>
    </w:p>
    <w:p w:rsidR="0022056B" w:rsidRPr="005C4A0C" w:rsidRDefault="0022056B" w:rsidP="0022056B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22056B" w:rsidRPr="00EF5F15" w:rsidRDefault="0022056B" w:rsidP="0022056B">
      <w:pPr>
        <w:rPr>
          <w:lang w:val="el-GR"/>
        </w:rPr>
      </w:pPr>
      <w:r>
        <w:rPr>
          <w:lang w:val="el-GR"/>
        </w:rPr>
        <w:br w:type="page"/>
      </w:r>
    </w:p>
    <w:p w:rsidR="009C2981" w:rsidRPr="0022056B" w:rsidRDefault="009C2981">
      <w:pPr>
        <w:rPr>
          <w:lang w:val="el-GR"/>
        </w:rPr>
      </w:pPr>
      <w:bookmarkStart w:id="1" w:name="_GoBack"/>
      <w:bookmarkEnd w:id="1"/>
    </w:p>
    <w:p w:rsidR="0022056B" w:rsidRPr="0022056B" w:rsidRDefault="0022056B">
      <w:pPr>
        <w:rPr>
          <w:lang w:val="el-GR"/>
        </w:rPr>
      </w:pPr>
    </w:p>
    <w:sectPr w:rsidR="0022056B" w:rsidRPr="002205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B"/>
    <w:rsid w:val="0022056B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150FC6"/>
  <w15:chartTrackingRefBased/>
  <w15:docId w15:val="{D43909BF-255A-4C1F-8B6B-C8D20C8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6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22056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205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22056B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2056B"/>
    <w:pPr>
      <w:spacing w:after="200"/>
      <w:ind w:left="720"/>
      <w:contextualSpacing/>
    </w:pPr>
  </w:style>
  <w:style w:type="paragraph" w:customStyle="1" w:styleId="Default">
    <w:name w:val="Default"/>
    <w:rsid w:val="0022056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22056B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2205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2019-07-12T14:13:00Z</dcterms:created>
  <dcterms:modified xsi:type="dcterms:W3CDTF">2019-07-12T14:13:00Z</dcterms:modified>
</cp:coreProperties>
</file>