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184DF7" w:rsidRDefault="00184DF7"/>
    <w:p w:rsidR="00184DF7" w:rsidRPr="000C4284" w:rsidRDefault="00184DF7" w:rsidP="00184DF7">
      <w:pPr>
        <w:pStyle w:val="1"/>
      </w:pPr>
      <w:bookmarkStart w:id="0" w:name="_Toc10809323"/>
      <w:r>
        <w:lastRenderedPageBreak/>
        <w:t>ΠΑΡΑΡΤΗΜΑ ΙΙI – «Φύλλο Συμμόρφωσης»</w:t>
      </w:r>
      <w:bookmarkEnd w:id="0"/>
    </w:p>
    <w:p w:rsidR="00184DF7" w:rsidRPr="00D47EF7" w:rsidRDefault="00184DF7" w:rsidP="00184DF7">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184DF7" w:rsidRPr="00AA5B2A" w:rsidRDefault="00184DF7" w:rsidP="00184DF7">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184DF7" w:rsidRDefault="00184DF7" w:rsidP="00184DF7">
      <w:pPr>
        <w:spacing w:after="0"/>
        <w:rPr>
          <w:b/>
          <w:sz w:val="20"/>
          <w:szCs w:val="20"/>
          <w:lang w:val="el-GR"/>
        </w:rPr>
      </w:pPr>
    </w:p>
    <w:p w:rsidR="00184DF7" w:rsidRDefault="00184DF7" w:rsidP="00184DF7">
      <w:pPr>
        <w:spacing w:after="0"/>
        <w:rPr>
          <w:b/>
          <w:sz w:val="20"/>
          <w:szCs w:val="20"/>
          <w:lang w:val="el-GR"/>
        </w:rPr>
      </w:pPr>
    </w:p>
    <w:p w:rsidR="00184DF7" w:rsidRDefault="00184DF7" w:rsidP="00184DF7">
      <w:pPr>
        <w:pStyle w:val="Default"/>
        <w:spacing w:line="360" w:lineRule="auto"/>
        <w:jc w:val="center"/>
        <w:rPr>
          <w:rFonts w:ascii="Verdana" w:hAnsi="Verdana"/>
          <w:b/>
          <w:i/>
          <w:sz w:val="20"/>
          <w:szCs w:val="22"/>
        </w:rPr>
      </w:pPr>
      <w:r>
        <w:rPr>
          <w:rFonts w:ascii="Verdana" w:hAnsi="Verdana"/>
          <w:b/>
          <w:i/>
          <w:sz w:val="20"/>
          <w:szCs w:val="22"/>
        </w:rPr>
        <w:t>«Εργασίες συλλογής και απομάκρυνσης επικίνδυνων χημικών αποβλήτων από τους χώρους του Γ.Π.Α. και κατάλληλη διάθεση αυτών»</w:t>
      </w:r>
    </w:p>
    <w:p w:rsidR="00184DF7" w:rsidRPr="00345486" w:rsidRDefault="00184DF7" w:rsidP="00184DF7">
      <w:pPr>
        <w:pStyle w:val="Default"/>
        <w:spacing w:before="120" w:after="120"/>
        <w:jc w:val="both"/>
        <w:rPr>
          <w:rFonts w:ascii="Verdana" w:hAnsi="Verdana" w:cs="Arial"/>
          <w:i/>
          <w:sz w:val="20"/>
          <w:szCs w:val="20"/>
        </w:rPr>
      </w:pPr>
      <w:r w:rsidRPr="00345486">
        <w:rPr>
          <w:rFonts w:ascii="Verdana" w:hAnsi="Verdana" w:cs="Arial"/>
          <w:i/>
          <w:sz w:val="20"/>
          <w:szCs w:val="20"/>
        </w:rPr>
        <w:t xml:space="preserve">Κάθε υποψήφιος ανάδοχος συμπληρώνει τον παρακάτω Πίνακα Συμμόρφωσης με την απόλυτη ευθύνη της ακρίβειας των δεδομένων. </w:t>
      </w:r>
    </w:p>
    <w:p w:rsidR="00184DF7" w:rsidRPr="00345486" w:rsidRDefault="00184DF7" w:rsidP="00184DF7">
      <w:pPr>
        <w:pStyle w:val="Default"/>
        <w:spacing w:before="120" w:after="120"/>
        <w:jc w:val="both"/>
        <w:rPr>
          <w:rFonts w:ascii="Verdana" w:hAnsi="Verdana" w:cs="Arial"/>
          <w:i/>
          <w:sz w:val="20"/>
          <w:szCs w:val="20"/>
        </w:rPr>
      </w:pPr>
      <w:r w:rsidRPr="00345486">
        <w:rPr>
          <w:rFonts w:ascii="Verdana" w:hAnsi="Verdana" w:cs="Arial"/>
          <w:i/>
          <w:sz w:val="20"/>
          <w:szCs w:val="20"/>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184DF7" w:rsidRPr="00345486" w:rsidRDefault="00184DF7" w:rsidP="00184DF7">
      <w:pPr>
        <w:pStyle w:val="Default"/>
        <w:spacing w:before="120" w:after="120"/>
        <w:jc w:val="both"/>
        <w:rPr>
          <w:rFonts w:ascii="Verdana" w:eastAsia="Times New Roman" w:hAnsi="Verdana"/>
          <w:i/>
          <w:color w:val="auto"/>
          <w:sz w:val="20"/>
          <w:szCs w:val="20"/>
        </w:rPr>
      </w:pPr>
      <w:r w:rsidRPr="00345486">
        <w:rPr>
          <w:rFonts w:ascii="Verdana" w:hAnsi="Verdana" w:cs="Arial"/>
          <w:i/>
          <w:sz w:val="20"/>
          <w:szCs w:val="20"/>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345486">
        <w:rPr>
          <w:rFonts w:ascii="Verdana" w:eastAsia="Times New Roman" w:hAnsi="Verdana"/>
          <w:i/>
          <w:color w:val="auto"/>
          <w:sz w:val="20"/>
          <w:szCs w:val="20"/>
        </w:rPr>
        <w:t xml:space="preserve"> ένδειξη «ΟΧΙ». Σε περίπτωση που μένει κενή θεωρείται ότι η απάντηση είναι «ΟΧΙ». </w:t>
      </w:r>
    </w:p>
    <w:p w:rsidR="00184DF7" w:rsidRPr="00345486" w:rsidRDefault="00184DF7" w:rsidP="00184DF7">
      <w:pPr>
        <w:pStyle w:val="Default"/>
        <w:spacing w:before="120" w:after="120"/>
        <w:jc w:val="both"/>
        <w:rPr>
          <w:rFonts w:ascii="Verdana" w:hAnsi="Verdana" w:cs="Arial"/>
          <w:i/>
          <w:sz w:val="20"/>
          <w:szCs w:val="20"/>
        </w:rPr>
      </w:pPr>
      <w:r w:rsidRPr="00345486">
        <w:rPr>
          <w:rFonts w:ascii="Verdana" w:hAnsi="Verdana" w:cs="Arial"/>
          <w:i/>
          <w:sz w:val="20"/>
          <w:szCs w:val="20"/>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860"/>
        <w:gridCol w:w="1134"/>
        <w:gridCol w:w="846"/>
        <w:gridCol w:w="1818"/>
      </w:tblGrid>
      <w:tr w:rsidR="00184DF7" w:rsidRPr="00090EE3" w:rsidTr="008E007B">
        <w:trPr>
          <w:trHeight w:val="857"/>
        </w:trPr>
        <w:tc>
          <w:tcPr>
            <w:tcW w:w="918" w:type="dxa"/>
          </w:tcPr>
          <w:p w:rsidR="00184DF7" w:rsidRPr="00C3320F" w:rsidRDefault="00184DF7" w:rsidP="008E007B">
            <w:pPr>
              <w:pStyle w:val="Default"/>
              <w:spacing w:before="120" w:after="120"/>
              <w:ind w:firstLine="284"/>
              <w:jc w:val="both"/>
              <w:rPr>
                <w:rFonts w:ascii="Verdana" w:hAnsi="Verdana" w:cs="Arial"/>
                <w:b/>
                <w:color w:val="auto"/>
                <w:sz w:val="18"/>
                <w:szCs w:val="20"/>
              </w:rPr>
            </w:pPr>
            <w:r w:rsidRPr="00C3320F">
              <w:rPr>
                <w:rFonts w:ascii="Verdana" w:hAnsi="Verdana" w:cs="Arial"/>
                <w:b/>
                <w:color w:val="auto"/>
                <w:sz w:val="18"/>
                <w:szCs w:val="20"/>
              </w:rPr>
              <w:t>Α/Α</w:t>
            </w:r>
          </w:p>
        </w:tc>
        <w:tc>
          <w:tcPr>
            <w:tcW w:w="4860" w:type="dxa"/>
          </w:tcPr>
          <w:p w:rsidR="00184DF7" w:rsidRPr="00C3320F" w:rsidRDefault="00184DF7" w:rsidP="008E007B">
            <w:pPr>
              <w:pStyle w:val="Default"/>
              <w:spacing w:before="120" w:after="120"/>
              <w:jc w:val="both"/>
              <w:rPr>
                <w:rFonts w:ascii="Verdana" w:hAnsi="Verdana" w:cs="Arial"/>
                <w:b/>
                <w:color w:val="auto"/>
                <w:sz w:val="18"/>
                <w:szCs w:val="20"/>
              </w:rPr>
            </w:pPr>
            <w:r w:rsidRPr="00C3320F">
              <w:rPr>
                <w:rFonts w:ascii="Verdana" w:hAnsi="Verdana" w:cs="Arial"/>
                <w:b/>
                <w:color w:val="auto"/>
                <w:sz w:val="18"/>
                <w:szCs w:val="20"/>
              </w:rPr>
              <w:t>ΠΡΟΔΙΑΓΡΑΦΗ</w:t>
            </w:r>
          </w:p>
        </w:tc>
        <w:tc>
          <w:tcPr>
            <w:tcW w:w="1134" w:type="dxa"/>
          </w:tcPr>
          <w:p w:rsidR="00184DF7" w:rsidRPr="00C3320F" w:rsidRDefault="00184DF7" w:rsidP="008E007B">
            <w:pPr>
              <w:pStyle w:val="Default"/>
              <w:spacing w:before="120" w:after="120"/>
              <w:jc w:val="center"/>
              <w:rPr>
                <w:rFonts w:ascii="Verdana" w:hAnsi="Verdana" w:cs="Arial"/>
                <w:b/>
                <w:color w:val="auto"/>
                <w:sz w:val="18"/>
                <w:szCs w:val="20"/>
              </w:rPr>
            </w:pPr>
            <w:r w:rsidRPr="00C3320F">
              <w:rPr>
                <w:rFonts w:ascii="Verdana" w:hAnsi="Verdana" w:cs="Arial"/>
                <w:b/>
                <w:color w:val="auto"/>
                <w:sz w:val="18"/>
                <w:szCs w:val="20"/>
              </w:rPr>
              <w:t>ΑΠΑΙΤΗΣΗ</w:t>
            </w:r>
          </w:p>
        </w:tc>
        <w:tc>
          <w:tcPr>
            <w:tcW w:w="846" w:type="dxa"/>
          </w:tcPr>
          <w:p w:rsidR="00184DF7" w:rsidRPr="00C3320F" w:rsidRDefault="00184DF7" w:rsidP="008E007B">
            <w:pPr>
              <w:pStyle w:val="Default"/>
              <w:spacing w:before="120" w:after="120"/>
              <w:rPr>
                <w:rFonts w:ascii="Verdana" w:hAnsi="Verdana" w:cs="Arial"/>
                <w:b/>
                <w:color w:val="auto"/>
                <w:sz w:val="18"/>
                <w:szCs w:val="20"/>
              </w:rPr>
            </w:pPr>
            <w:r w:rsidRPr="00C3320F">
              <w:rPr>
                <w:rFonts w:ascii="Verdana" w:hAnsi="Verdana" w:cs="Arial"/>
                <w:b/>
                <w:color w:val="auto"/>
                <w:sz w:val="18"/>
                <w:szCs w:val="20"/>
              </w:rPr>
              <w:t>ΑΠΑΝΤΗΣΗ</w:t>
            </w:r>
          </w:p>
        </w:tc>
        <w:tc>
          <w:tcPr>
            <w:tcW w:w="1818" w:type="dxa"/>
          </w:tcPr>
          <w:p w:rsidR="00184DF7" w:rsidRPr="00C3320F" w:rsidRDefault="00184DF7" w:rsidP="008E007B">
            <w:pPr>
              <w:pStyle w:val="Default"/>
              <w:spacing w:before="120" w:after="120"/>
              <w:rPr>
                <w:rFonts w:ascii="Verdana" w:hAnsi="Verdana" w:cs="Arial"/>
                <w:b/>
                <w:color w:val="auto"/>
                <w:sz w:val="18"/>
                <w:szCs w:val="20"/>
              </w:rPr>
            </w:pPr>
            <w:r w:rsidRPr="00C3320F">
              <w:rPr>
                <w:rFonts w:ascii="Verdana" w:hAnsi="Verdana" w:cs="Arial"/>
                <w:b/>
                <w:color w:val="auto"/>
                <w:sz w:val="18"/>
                <w:szCs w:val="20"/>
              </w:rPr>
              <w:t>ΠΑΡΑΠΟΜΠΗ ΤΕΚΜΗΡΙΩΣΗΣ</w:t>
            </w: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rPr>
            </w:pPr>
            <w:r w:rsidRPr="00626A3F">
              <w:rPr>
                <w:rFonts w:ascii="Calibri" w:hAnsi="Calibri" w:cs="Calibri"/>
                <w:i/>
                <w:color w:val="auto"/>
                <w:sz w:val="22"/>
                <w:szCs w:val="22"/>
              </w:rPr>
              <w:t>1.</w:t>
            </w:r>
          </w:p>
        </w:tc>
        <w:tc>
          <w:tcPr>
            <w:tcW w:w="4860" w:type="dxa"/>
          </w:tcPr>
          <w:p w:rsidR="00184DF7" w:rsidRPr="00812F58" w:rsidRDefault="00184DF7" w:rsidP="008E007B">
            <w:pPr>
              <w:rPr>
                <w:szCs w:val="22"/>
                <w:lang w:val="el-GR"/>
              </w:rPr>
            </w:pPr>
            <w:r w:rsidRPr="00633FC4">
              <w:rPr>
                <w:szCs w:val="22"/>
                <w:lang w:val="el-GR"/>
              </w:rPr>
              <w:t>Βεβαίωση έναρξης εργασιών καθώς και τυχόν μεταβολές, από την αρμόδια Δ.Ο.Υ. που ανήκει ο οικονομικός φορέας όπου θα βεβαιώνεται το επάγγελμά καθώς και το αντικείμενο της επιχειρηματικής του δραστηριότητας (ΚΑΔ)</w:t>
            </w:r>
            <w:r w:rsidRPr="00812F58">
              <w:rPr>
                <w:iCs/>
                <w:szCs w:val="22"/>
                <w:lang w:val="el-GR"/>
              </w:rPr>
              <w:t xml:space="preserve">, </w:t>
            </w:r>
          </w:p>
        </w:tc>
        <w:tc>
          <w:tcPr>
            <w:tcW w:w="1134" w:type="dxa"/>
            <w:vAlign w:val="center"/>
          </w:tcPr>
          <w:p w:rsidR="00184DF7" w:rsidRPr="00626A3F" w:rsidRDefault="00184DF7" w:rsidP="008E007B">
            <w:pPr>
              <w:pStyle w:val="Default"/>
              <w:spacing w:before="120" w:after="120" w:line="360" w:lineRule="auto"/>
              <w:ind w:firstLine="284"/>
              <w:jc w:val="center"/>
              <w:rPr>
                <w:rFonts w:ascii="Calibri" w:hAnsi="Calibri" w:cs="Calibri"/>
                <w:i/>
                <w:color w:val="auto"/>
                <w:sz w:val="22"/>
                <w:szCs w:val="22"/>
              </w:rPr>
            </w:pPr>
            <w:r w:rsidRPr="00626A3F">
              <w:rPr>
                <w:rFonts w:ascii="Calibri" w:hAnsi="Calibri" w:cs="Calibri"/>
                <w:i/>
                <w:color w:val="auto"/>
                <w:sz w:val="22"/>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lang w:val="en-US"/>
              </w:rPr>
              <w:t>2.</w:t>
            </w:r>
          </w:p>
        </w:tc>
        <w:tc>
          <w:tcPr>
            <w:tcW w:w="4860" w:type="dxa"/>
          </w:tcPr>
          <w:p w:rsidR="00184DF7" w:rsidRPr="002A3FE3" w:rsidRDefault="00184DF7" w:rsidP="008E007B">
            <w:pPr>
              <w:tabs>
                <w:tab w:val="left" w:pos="426"/>
              </w:tabs>
              <w:ind w:right="-43"/>
              <w:rPr>
                <w:bCs/>
                <w:szCs w:val="22"/>
                <w:lang w:val="el-GR"/>
              </w:rPr>
            </w:pPr>
            <w:r w:rsidRPr="002A3FE3">
              <w:rPr>
                <w:szCs w:val="22"/>
                <w:lang w:val="el-GR"/>
              </w:rPr>
              <w:t xml:space="preserve">Η άδεια συλλογής, μεταφοράς αποθήκευσης, διάθεσης, αξιοποίησης επικινδύνων αποβλήτων. Σε περίπτωση που πρόκειται να γίνει εξαγωγή των συλλεγμένων αποβλήτων σε κατάλληλα </w:t>
            </w:r>
            <w:proofErr w:type="spellStart"/>
            <w:r w:rsidRPr="002A3FE3">
              <w:rPr>
                <w:szCs w:val="22"/>
                <w:lang w:val="el-GR"/>
              </w:rPr>
              <w:t>αδειοδοτημένους</w:t>
            </w:r>
            <w:proofErr w:type="spellEnd"/>
            <w:r w:rsidRPr="002A3FE3">
              <w:rPr>
                <w:szCs w:val="22"/>
                <w:lang w:val="el-GR"/>
              </w:rPr>
              <w:t xml:space="preserve"> αποδέκτες αυτών στο εξωτερικό, ο ανάδοχος θα πρέπει να διαθέτει άδεια διασυνοριακής μεταφοράς σύμφωνα με τις κείμενες διατάξεις</w:t>
            </w:r>
          </w:p>
        </w:tc>
        <w:tc>
          <w:tcPr>
            <w:tcW w:w="1134" w:type="dxa"/>
            <w:vAlign w:val="center"/>
          </w:tcPr>
          <w:p w:rsidR="00184DF7" w:rsidRPr="00626A3F" w:rsidRDefault="00184DF7" w:rsidP="008E007B">
            <w:pPr>
              <w:pStyle w:val="Default"/>
              <w:spacing w:before="120" w:after="120" w:line="360" w:lineRule="auto"/>
              <w:ind w:firstLine="284"/>
              <w:jc w:val="center"/>
              <w:rPr>
                <w:rFonts w:ascii="Calibri" w:hAnsi="Calibri" w:cs="Calibri"/>
                <w:i/>
                <w:color w:val="auto"/>
                <w:sz w:val="22"/>
                <w:szCs w:val="22"/>
              </w:rPr>
            </w:pPr>
            <w:r w:rsidRPr="00626A3F">
              <w:rPr>
                <w:rFonts w:ascii="Calibri" w:hAnsi="Calibri" w:cs="Calibri"/>
                <w:i/>
                <w:color w:val="auto"/>
                <w:sz w:val="22"/>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lang w:val="en-US"/>
              </w:rPr>
              <w:lastRenderedPageBreak/>
              <w:t>3.</w:t>
            </w:r>
          </w:p>
        </w:tc>
        <w:tc>
          <w:tcPr>
            <w:tcW w:w="4860" w:type="dxa"/>
          </w:tcPr>
          <w:p w:rsidR="00184DF7" w:rsidRPr="002A3FE3" w:rsidRDefault="00184DF7" w:rsidP="008E007B">
            <w:pPr>
              <w:tabs>
                <w:tab w:val="left" w:pos="426"/>
              </w:tabs>
              <w:ind w:right="-43"/>
              <w:rPr>
                <w:szCs w:val="22"/>
                <w:lang w:val="el-GR"/>
              </w:rPr>
            </w:pPr>
            <w:r w:rsidRPr="002A3FE3">
              <w:rPr>
                <w:szCs w:val="22"/>
                <w:lang w:val="el-GR"/>
              </w:rPr>
              <w:t>Αποδεικτικό καταχώρησης του συμμετέχοντος στο Μητρώο φορέων διαχείρισης επικινδύνων αποβλήτων του ΥΠΕΚΑ</w:t>
            </w: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rPr>
              <w:t>4.</w:t>
            </w:r>
          </w:p>
        </w:tc>
        <w:tc>
          <w:tcPr>
            <w:tcW w:w="4860" w:type="dxa"/>
          </w:tcPr>
          <w:p w:rsidR="00184DF7" w:rsidRPr="00812F58" w:rsidRDefault="00184DF7" w:rsidP="008E007B">
            <w:pPr>
              <w:tabs>
                <w:tab w:val="left" w:pos="426"/>
              </w:tabs>
              <w:ind w:right="-43"/>
              <w:rPr>
                <w:iCs/>
                <w:szCs w:val="22"/>
                <w:lang w:val="el-GR"/>
              </w:rPr>
            </w:pPr>
            <w:r w:rsidRPr="00633FC4">
              <w:rPr>
                <w:szCs w:val="22"/>
                <w:lang w:val="el-GR"/>
              </w:rPr>
              <w:t>Πιστοποιητικό του οικείου Επιμελητηρίου, με το οποίο θα πιστοποιείται αφενός η εγγραφή τους σε αυτό και αφετέρου θα αναγράφεται το ειδικό επάγγελμά τους</w:t>
            </w: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lang w:val="en-US"/>
              </w:rPr>
            </w:pPr>
            <w:r w:rsidRPr="00626A3F">
              <w:rPr>
                <w:rFonts w:ascii="Calibri" w:hAnsi="Calibri" w:cs="Calibri"/>
                <w:i/>
                <w:color w:val="auto"/>
                <w:sz w:val="22"/>
                <w:szCs w:val="22"/>
              </w:rPr>
              <w:t>5.</w:t>
            </w:r>
          </w:p>
        </w:tc>
        <w:tc>
          <w:tcPr>
            <w:tcW w:w="4860" w:type="dxa"/>
          </w:tcPr>
          <w:p w:rsidR="00184DF7" w:rsidRPr="002A3FE3" w:rsidRDefault="00184DF7" w:rsidP="008E007B">
            <w:pPr>
              <w:tabs>
                <w:tab w:val="left" w:pos="426"/>
              </w:tabs>
              <w:ind w:right="-43"/>
              <w:rPr>
                <w:iCs/>
                <w:szCs w:val="22"/>
                <w:lang w:val="el-GR"/>
              </w:rPr>
            </w:pPr>
            <w:r w:rsidRPr="002A3FE3">
              <w:rPr>
                <w:iCs/>
                <w:szCs w:val="22"/>
                <w:lang w:val="el-GR"/>
              </w:rPr>
              <w:t xml:space="preserve">Πιστοποιητικό </w:t>
            </w:r>
            <w:r w:rsidRPr="002A3FE3">
              <w:rPr>
                <w:iCs/>
                <w:szCs w:val="22"/>
              </w:rPr>
              <w:t>ISO</w:t>
            </w:r>
            <w:r w:rsidRPr="002A3FE3">
              <w:rPr>
                <w:iCs/>
                <w:szCs w:val="22"/>
                <w:lang w:val="el-GR"/>
              </w:rPr>
              <w:t>9001:2008, σε ισχύ.</w:t>
            </w:r>
          </w:p>
          <w:p w:rsidR="00184DF7" w:rsidRPr="002A3FE3" w:rsidRDefault="00184DF7" w:rsidP="008E007B">
            <w:pPr>
              <w:rPr>
                <w:b/>
                <w:bCs/>
                <w:szCs w:val="22"/>
                <w:lang w:val="el-GR"/>
              </w:rPr>
            </w:pP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rPr>
            </w:pPr>
            <w:r w:rsidRPr="00626A3F">
              <w:rPr>
                <w:rFonts w:ascii="Calibri" w:hAnsi="Calibri" w:cs="Calibri"/>
                <w:i/>
                <w:color w:val="auto"/>
                <w:sz w:val="22"/>
                <w:szCs w:val="22"/>
              </w:rPr>
              <w:t>6.</w:t>
            </w:r>
          </w:p>
        </w:tc>
        <w:tc>
          <w:tcPr>
            <w:tcW w:w="4860" w:type="dxa"/>
          </w:tcPr>
          <w:p w:rsidR="00184DF7" w:rsidRPr="002A3FE3" w:rsidRDefault="00184DF7" w:rsidP="008E007B">
            <w:pPr>
              <w:tabs>
                <w:tab w:val="left" w:pos="426"/>
              </w:tabs>
              <w:ind w:right="-43"/>
              <w:rPr>
                <w:iCs/>
                <w:szCs w:val="22"/>
                <w:lang w:val="el-GR"/>
              </w:rPr>
            </w:pPr>
            <w:r w:rsidRPr="002A3FE3">
              <w:rPr>
                <w:iCs/>
                <w:szCs w:val="22"/>
                <w:lang w:val="el-GR"/>
              </w:rPr>
              <w:t xml:space="preserve">Πιστοποιητικό </w:t>
            </w:r>
            <w:r w:rsidRPr="002A3FE3">
              <w:rPr>
                <w:iCs/>
                <w:szCs w:val="22"/>
              </w:rPr>
              <w:t>ISO</w:t>
            </w:r>
            <w:r w:rsidRPr="002A3FE3">
              <w:rPr>
                <w:iCs/>
                <w:szCs w:val="22"/>
                <w:lang w:val="el-GR"/>
              </w:rPr>
              <w:t xml:space="preserve">14001:2004, σε ισχύ, για την Περιβαλλοντική Διαχείριση </w:t>
            </w:r>
          </w:p>
          <w:p w:rsidR="00184DF7" w:rsidRPr="002A3FE3" w:rsidDel="00CE03B5" w:rsidRDefault="00184DF7" w:rsidP="008E007B">
            <w:pPr>
              <w:rPr>
                <w:szCs w:val="22"/>
                <w:lang w:val="el-GR"/>
              </w:rPr>
            </w:pP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7.</w:t>
            </w:r>
          </w:p>
        </w:tc>
        <w:tc>
          <w:tcPr>
            <w:tcW w:w="4860" w:type="dxa"/>
          </w:tcPr>
          <w:p w:rsidR="00184DF7" w:rsidRPr="002A3FE3" w:rsidRDefault="00184DF7" w:rsidP="008E007B">
            <w:pPr>
              <w:tabs>
                <w:tab w:val="left" w:pos="426"/>
              </w:tabs>
              <w:ind w:right="-43"/>
              <w:rPr>
                <w:iCs/>
                <w:szCs w:val="22"/>
                <w:lang w:val="el-GR"/>
              </w:rPr>
            </w:pPr>
            <w:r w:rsidRPr="002A3FE3">
              <w:rPr>
                <w:iCs/>
                <w:szCs w:val="22"/>
                <w:lang w:val="el-GR"/>
              </w:rPr>
              <w:t xml:space="preserve">Πιστοποιητικό </w:t>
            </w:r>
            <w:r w:rsidRPr="002A3FE3">
              <w:rPr>
                <w:iCs/>
                <w:szCs w:val="22"/>
              </w:rPr>
              <w:t>OHSAS</w:t>
            </w:r>
            <w:r w:rsidRPr="002A3FE3">
              <w:rPr>
                <w:iCs/>
                <w:szCs w:val="22"/>
                <w:lang w:val="el-GR"/>
              </w:rPr>
              <w:t xml:space="preserve"> 18001:2007, σε ισχύ, για την Υγιεινή και Ασφάλεια </w:t>
            </w:r>
          </w:p>
          <w:p w:rsidR="00184DF7" w:rsidRPr="002A3FE3" w:rsidDel="00CE03B5" w:rsidRDefault="00184DF7" w:rsidP="008E007B">
            <w:pPr>
              <w:rPr>
                <w:szCs w:val="22"/>
                <w:lang w:val="el-GR"/>
              </w:rPr>
            </w:pP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8.</w:t>
            </w:r>
          </w:p>
        </w:tc>
        <w:tc>
          <w:tcPr>
            <w:tcW w:w="4860" w:type="dxa"/>
          </w:tcPr>
          <w:p w:rsidR="00184DF7" w:rsidRPr="002A3FE3" w:rsidRDefault="00184DF7" w:rsidP="008E007B">
            <w:pPr>
              <w:tabs>
                <w:tab w:val="left" w:pos="426"/>
              </w:tabs>
              <w:ind w:right="-43"/>
              <w:rPr>
                <w:iCs/>
                <w:szCs w:val="22"/>
                <w:lang w:val="el-GR"/>
              </w:rPr>
            </w:pPr>
            <w:r w:rsidRPr="002A3FE3">
              <w:rPr>
                <w:iCs/>
                <w:szCs w:val="22"/>
                <w:lang w:val="el-GR"/>
              </w:rPr>
              <w:t>Υπεύθυνη Δήλωση του Ν. 1599/1986, όπως εκάστοτε ισχύει, στην οποία θα δηλώνεται ότι:</w:t>
            </w:r>
          </w:p>
          <w:p w:rsidR="00184DF7" w:rsidRPr="002A3FE3" w:rsidRDefault="00184DF7" w:rsidP="008E007B">
            <w:pPr>
              <w:tabs>
                <w:tab w:val="left" w:pos="426"/>
              </w:tabs>
              <w:ind w:right="-43"/>
              <w:rPr>
                <w:iCs/>
                <w:szCs w:val="22"/>
                <w:lang w:val="el-GR"/>
              </w:rPr>
            </w:pPr>
            <w:r w:rsidRPr="002A3FE3">
              <w:rPr>
                <w:iCs/>
                <w:szCs w:val="22"/>
                <w:lang w:val="el-GR"/>
              </w:rPr>
              <w:t xml:space="preserve">α) θα τηρηθεί ρητά και απαρέγκλιτα η τεχνική περιγραφή – προδιαγραφές του έργου </w:t>
            </w:r>
          </w:p>
          <w:p w:rsidR="00184DF7" w:rsidRPr="002A3FE3" w:rsidRDefault="00184DF7" w:rsidP="008E007B">
            <w:pPr>
              <w:tabs>
                <w:tab w:val="left" w:pos="426"/>
              </w:tabs>
              <w:ind w:right="-43"/>
              <w:rPr>
                <w:iCs/>
                <w:szCs w:val="22"/>
                <w:lang w:val="el-GR"/>
              </w:rPr>
            </w:pPr>
            <w:r w:rsidRPr="002A3FE3">
              <w:rPr>
                <w:szCs w:val="22"/>
                <w:lang w:val="el-GR"/>
              </w:rPr>
              <w:t>β) διαθέτει όλες τις απαραίτητες άδειες για την εκτέλεση του έργου και υποχρεούται επίσης να διεκπεραιώσει όλες τις απαραίτητες διαδικασίες που απαιτούνται τόσο από τις Ελληνικές Αρχές όσο και από τις Αρχές της χώρας όπου θα γίνει η διάθεση, μέχρι της παράδοσης τόσο στον Εργοδότη όσο και στις αρμόδιες Κρατικές Αρχές, του πιστοποιητικού διάθεσης του Υλικού, βάσει της ισχύουσας νομοθεσίας και των κανονισμών της Ευρωπαϊκής Ένωσης</w:t>
            </w:r>
          </w:p>
          <w:p w:rsidR="00184DF7" w:rsidRPr="002A3FE3" w:rsidRDefault="00184DF7" w:rsidP="008E007B">
            <w:pPr>
              <w:tabs>
                <w:tab w:val="left" w:pos="426"/>
              </w:tabs>
              <w:ind w:right="-43"/>
              <w:rPr>
                <w:iCs/>
                <w:szCs w:val="22"/>
                <w:lang w:val="el-GR"/>
              </w:rPr>
            </w:pPr>
            <w:r w:rsidRPr="002A3FE3">
              <w:rPr>
                <w:iCs/>
                <w:szCs w:val="22"/>
                <w:lang w:val="el-GR"/>
              </w:rPr>
              <w:t xml:space="preserve">γ) θα χρησιμοποιήσει εργατικό προσωπικό, που διαθέτει εμπειρία και ικανότητα, έτσι όπως προβλέπεται από το νόμο </w:t>
            </w:r>
          </w:p>
          <w:p w:rsidR="00184DF7" w:rsidRPr="002A3FE3" w:rsidRDefault="00184DF7" w:rsidP="008E007B">
            <w:pPr>
              <w:tabs>
                <w:tab w:val="left" w:pos="426"/>
              </w:tabs>
              <w:ind w:right="-43"/>
              <w:rPr>
                <w:iCs/>
                <w:szCs w:val="22"/>
                <w:lang w:val="el-GR"/>
              </w:rPr>
            </w:pPr>
            <w:r w:rsidRPr="002A3FE3">
              <w:rPr>
                <w:iCs/>
                <w:szCs w:val="22"/>
                <w:lang w:val="el-GR"/>
              </w:rPr>
              <w:t xml:space="preserve">δ) το εργατικό προσωπικό θα εργάζεται νομίμως στην Ελλάδα και θα είναι εκπληρωμένες όλες οι υποχρεώσεις του εργοδότη προς τους εργαζομένους (μισθοί, ασφαλιστικές εισφορές) </w:t>
            </w:r>
          </w:p>
          <w:p w:rsidR="00184DF7" w:rsidRPr="002A3FE3" w:rsidDel="00CE03B5" w:rsidRDefault="00184DF7" w:rsidP="008E007B">
            <w:pPr>
              <w:tabs>
                <w:tab w:val="left" w:pos="426"/>
              </w:tabs>
              <w:ind w:right="-43"/>
              <w:rPr>
                <w:szCs w:val="22"/>
                <w:lang w:val="el-GR"/>
              </w:rPr>
            </w:pP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r w:rsidR="00184DF7" w:rsidRPr="00090EE3" w:rsidTr="008E007B">
        <w:tc>
          <w:tcPr>
            <w:tcW w:w="918" w:type="dxa"/>
          </w:tcPr>
          <w:p w:rsidR="00184DF7" w:rsidRPr="00626A3F" w:rsidRDefault="00184DF7" w:rsidP="008E007B">
            <w:pPr>
              <w:pStyle w:val="Default"/>
              <w:spacing w:before="120" w:after="120" w:line="360" w:lineRule="auto"/>
              <w:ind w:firstLine="284"/>
              <w:jc w:val="both"/>
              <w:rPr>
                <w:rFonts w:ascii="Calibri" w:hAnsi="Calibri" w:cs="Calibri"/>
                <w:i/>
                <w:color w:val="auto"/>
                <w:sz w:val="22"/>
                <w:szCs w:val="22"/>
              </w:rPr>
            </w:pPr>
            <w:r>
              <w:rPr>
                <w:rFonts w:ascii="Calibri" w:hAnsi="Calibri" w:cs="Calibri"/>
                <w:i/>
                <w:color w:val="auto"/>
                <w:sz w:val="22"/>
                <w:szCs w:val="22"/>
              </w:rPr>
              <w:t>9.</w:t>
            </w:r>
          </w:p>
        </w:tc>
        <w:tc>
          <w:tcPr>
            <w:tcW w:w="4860" w:type="dxa"/>
          </w:tcPr>
          <w:p w:rsidR="00184DF7" w:rsidRPr="002A3FE3" w:rsidRDefault="00184DF7" w:rsidP="008E007B">
            <w:pPr>
              <w:spacing w:line="360" w:lineRule="auto"/>
              <w:rPr>
                <w:iCs/>
                <w:szCs w:val="22"/>
                <w:lang w:val="el-GR"/>
              </w:rPr>
            </w:pPr>
            <w:r w:rsidRPr="002A3FE3">
              <w:rPr>
                <w:iCs/>
                <w:szCs w:val="22"/>
                <w:lang w:val="el-GR"/>
              </w:rPr>
              <w:t>Τρείς τουλάχιστον Βεβαιώσεις καλής εκτέλεσης, από δημόσιους ή ιδιωτικούς φορείς.</w:t>
            </w:r>
          </w:p>
        </w:tc>
        <w:tc>
          <w:tcPr>
            <w:tcW w:w="1134" w:type="dxa"/>
            <w:vAlign w:val="center"/>
          </w:tcPr>
          <w:p w:rsidR="00184DF7" w:rsidRPr="00626A3F" w:rsidRDefault="00184DF7" w:rsidP="008E007B">
            <w:pPr>
              <w:widowControl w:val="0"/>
              <w:spacing w:line="360" w:lineRule="auto"/>
              <w:ind w:firstLine="284"/>
              <w:jc w:val="center"/>
              <w:rPr>
                <w:i/>
                <w:szCs w:val="22"/>
              </w:rPr>
            </w:pPr>
            <w:r w:rsidRPr="00626A3F">
              <w:rPr>
                <w:i/>
                <w:szCs w:val="22"/>
              </w:rPr>
              <w:t>ΝΑΙ</w:t>
            </w:r>
          </w:p>
        </w:tc>
        <w:tc>
          <w:tcPr>
            <w:tcW w:w="846" w:type="dxa"/>
          </w:tcPr>
          <w:p w:rsidR="00184DF7" w:rsidRPr="00626A3F" w:rsidRDefault="00184DF7" w:rsidP="008E007B">
            <w:pPr>
              <w:pStyle w:val="Default"/>
              <w:spacing w:before="120" w:after="120" w:line="360" w:lineRule="auto"/>
              <w:ind w:firstLine="284"/>
              <w:jc w:val="both"/>
              <w:rPr>
                <w:rFonts w:ascii="Calibri" w:hAnsi="Calibri" w:cs="Calibri"/>
                <w:i/>
                <w:color w:val="0070C0"/>
                <w:sz w:val="22"/>
                <w:szCs w:val="22"/>
                <w:highlight w:val="yellow"/>
              </w:rPr>
            </w:pPr>
          </w:p>
        </w:tc>
        <w:tc>
          <w:tcPr>
            <w:tcW w:w="1818" w:type="dxa"/>
          </w:tcPr>
          <w:p w:rsidR="00184DF7" w:rsidRPr="00090EE3" w:rsidRDefault="00184DF7" w:rsidP="008E007B">
            <w:pPr>
              <w:pStyle w:val="Default"/>
              <w:spacing w:before="120" w:after="120" w:line="360" w:lineRule="auto"/>
              <w:ind w:firstLine="284"/>
              <w:jc w:val="both"/>
              <w:rPr>
                <w:rFonts w:ascii="Verdana" w:hAnsi="Verdana" w:cs="Arial"/>
                <w:i/>
                <w:color w:val="0070C0"/>
                <w:sz w:val="20"/>
                <w:szCs w:val="20"/>
                <w:highlight w:val="yellow"/>
              </w:rPr>
            </w:pPr>
          </w:p>
        </w:tc>
      </w:tr>
    </w:tbl>
    <w:p w:rsidR="00184DF7" w:rsidRPr="00345486" w:rsidRDefault="00184DF7" w:rsidP="00184DF7">
      <w:pPr>
        <w:spacing w:line="360" w:lineRule="auto"/>
        <w:rPr>
          <w:rFonts w:ascii="Verdana" w:hAnsi="Verdana" w:cs="Arial"/>
          <w:b/>
          <w:i/>
          <w:sz w:val="20"/>
          <w:szCs w:val="20"/>
          <w:u w:val="single"/>
        </w:rPr>
      </w:pPr>
    </w:p>
    <w:p w:rsidR="00184DF7" w:rsidRPr="00517C5E" w:rsidRDefault="00184DF7" w:rsidP="00184DF7">
      <w:pPr>
        <w:jc w:val="center"/>
        <w:rPr>
          <w:rFonts w:ascii="Verdana" w:hAnsi="Verdana"/>
          <w:b/>
          <w:i/>
          <w:color w:val="000000"/>
          <w:sz w:val="20"/>
          <w:szCs w:val="20"/>
          <w:lang w:val="el-GR"/>
        </w:rPr>
      </w:pPr>
      <w:r w:rsidRPr="00517C5E">
        <w:rPr>
          <w:rFonts w:ascii="Verdana" w:hAnsi="Verdana"/>
          <w:b/>
          <w:i/>
          <w:color w:val="000000"/>
          <w:sz w:val="20"/>
          <w:szCs w:val="20"/>
          <w:lang w:val="el-GR"/>
        </w:rPr>
        <w:t>Σφραγίδα και υπογραφή του συμμετέχοντα στο Διαγωνισμό</w:t>
      </w:r>
    </w:p>
    <w:p w:rsidR="00184DF7" w:rsidRPr="00517C5E" w:rsidRDefault="00184DF7" w:rsidP="00184DF7">
      <w:pPr>
        <w:spacing w:line="360" w:lineRule="auto"/>
        <w:ind w:left="2160" w:firstLine="720"/>
        <w:rPr>
          <w:rFonts w:ascii="Arial" w:hAnsi="Arial" w:cs="Arial"/>
          <w:b/>
          <w:u w:val="single"/>
          <w:lang w:val="el-GR"/>
        </w:rPr>
      </w:pPr>
    </w:p>
    <w:p w:rsidR="00184DF7" w:rsidRPr="00D2472D" w:rsidRDefault="00184DF7" w:rsidP="00184DF7">
      <w:pPr>
        <w:spacing w:after="0"/>
        <w:rPr>
          <w:b/>
          <w:sz w:val="20"/>
          <w:szCs w:val="20"/>
          <w:lang w:val="el-GR"/>
        </w:rPr>
      </w:pPr>
    </w:p>
    <w:p w:rsidR="00184DF7" w:rsidRDefault="00184DF7" w:rsidP="00184DF7">
      <w:pPr>
        <w:pStyle w:val="normalwithoutspacing"/>
        <w:ind w:right="-1"/>
        <w:rPr>
          <w:szCs w:val="22"/>
        </w:rPr>
      </w:pPr>
    </w:p>
    <w:p w:rsidR="00184DF7" w:rsidRDefault="00184DF7" w:rsidP="00184DF7">
      <w:pPr>
        <w:pStyle w:val="normalwithoutspacing"/>
        <w:ind w:right="-1"/>
        <w:rPr>
          <w:szCs w:val="22"/>
        </w:rPr>
      </w:pPr>
    </w:p>
    <w:p w:rsidR="00184DF7" w:rsidRDefault="00184DF7" w:rsidP="00184DF7">
      <w:pPr>
        <w:pStyle w:val="normalwithoutspacing"/>
        <w:ind w:right="-1"/>
        <w:rPr>
          <w:szCs w:val="22"/>
        </w:rPr>
      </w:pPr>
    </w:p>
    <w:p w:rsidR="00184DF7" w:rsidRDefault="00184DF7" w:rsidP="00184DF7">
      <w:pPr>
        <w:suppressAutoHyphens w:val="0"/>
        <w:spacing w:after="200" w:line="276" w:lineRule="auto"/>
        <w:jc w:val="left"/>
        <w:rPr>
          <w:szCs w:val="22"/>
          <w:lang w:val="el-GR"/>
        </w:rPr>
      </w:pPr>
      <w:r w:rsidRPr="00595533">
        <w:rPr>
          <w:szCs w:val="22"/>
          <w:lang w:val="el-GR"/>
        </w:rPr>
        <w:br w:type="page"/>
      </w:r>
    </w:p>
    <w:p w:rsidR="00184DF7" w:rsidRDefault="00184DF7" w:rsidP="00184DF7">
      <w:pPr>
        <w:pStyle w:val="normalwithoutspacing"/>
        <w:ind w:right="-1"/>
        <w:rPr>
          <w:szCs w:val="22"/>
        </w:rPr>
      </w:pPr>
    </w:p>
    <w:p w:rsidR="00184DF7" w:rsidRDefault="00184DF7" w:rsidP="00184DF7">
      <w:pPr>
        <w:pStyle w:val="normalwithoutspacing"/>
        <w:ind w:right="-1"/>
        <w:rPr>
          <w:szCs w:val="22"/>
        </w:rPr>
      </w:pPr>
    </w:p>
    <w:p w:rsidR="00184DF7" w:rsidRDefault="00184DF7" w:rsidP="00184DF7">
      <w:pPr>
        <w:pStyle w:val="normalwithoutspacing"/>
        <w:ind w:right="-1"/>
        <w:rPr>
          <w:szCs w:val="22"/>
        </w:rPr>
      </w:pPr>
    </w:p>
    <w:p w:rsidR="00184DF7" w:rsidRPr="00351916" w:rsidRDefault="00184DF7" w:rsidP="00184DF7">
      <w:pPr>
        <w:spacing w:line="0" w:lineRule="atLeast"/>
        <w:ind w:left="7" w:right="-1"/>
        <w:rPr>
          <w:rFonts w:ascii="Arial" w:eastAsia="Arial" w:hAnsi="Arial"/>
          <w:b/>
          <w:color w:val="333399"/>
          <w:sz w:val="28"/>
          <w:lang w:val="el-GR"/>
        </w:rPr>
      </w:pPr>
      <w:bookmarkStart w:id="1" w:name="_GoBack"/>
      <w:bookmarkEnd w:id="1"/>
      <w:r w:rsidRPr="00351916">
        <w:rPr>
          <w:rFonts w:ascii="Arial" w:eastAsia="Arial" w:hAnsi="Arial"/>
          <w:b/>
          <w:color w:val="333399"/>
          <w:sz w:val="28"/>
          <w:lang w:val="el-GR"/>
        </w:rPr>
        <w:t>Οδηγίες συμπλήρωσης φύλλων συμμόρφωσης</w:t>
      </w:r>
    </w:p>
    <w:p w:rsidR="00184DF7" w:rsidRPr="00351916" w:rsidRDefault="00184DF7" w:rsidP="00184DF7">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16510</wp:posOffset>
            </wp:positionV>
            <wp:extent cx="5437505" cy="27305"/>
            <wp:effectExtent l="19050" t="0" r="0" b="0"/>
            <wp:wrapNone/>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rsidR="00184DF7" w:rsidRPr="00351916" w:rsidRDefault="00184DF7" w:rsidP="00184DF7">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184DF7" w:rsidRPr="003133CB" w:rsidRDefault="00184DF7" w:rsidP="00184DF7">
      <w:pPr>
        <w:spacing w:line="169" w:lineRule="exact"/>
        <w:ind w:right="-1"/>
        <w:rPr>
          <w:lang w:val="el-GR"/>
        </w:rPr>
      </w:pPr>
    </w:p>
    <w:p w:rsidR="00184DF7" w:rsidRPr="003133CB" w:rsidRDefault="00184DF7" w:rsidP="00184DF7">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184DF7" w:rsidRPr="003133CB" w:rsidRDefault="00184DF7" w:rsidP="00184DF7">
      <w:pPr>
        <w:spacing w:line="171" w:lineRule="exact"/>
        <w:ind w:right="-1"/>
        <w:rPr>
          <w:lang w:val="el-GR"/>
        </w:rPr>
      </w:pPr>
    </w:p>
    <w:p w:rsidR="00184DF7" w:rsidRDefault="00184DF7" w:rsidP="00184DF7">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Το αντίστοιχο σημείο τεκμηρίωσης επάνω στην προσφορά (φυλλάδιο κλπ) θα πρέπει να είναι μαρκαρισμένο.</w:t>
      </w:r>
    </w:p>
    <w:p w:rsidR="00184DF7" w:rsidRDefault="00184DF7" w:rsidP="00184DF7">
      <w:pPr>
        <w:rPr>
          <w:lang w:val="el-GR"/>
        </w:rPr>
      </w:pPr>
    </w:p>
    <w:p w:rsidR="00184DF7" w:rsidRPr="00681059" w:rsidRDefault="00184DF7" w:rsidP="00184DF7">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184DF7" w:rsidRPr="00E07DA5" w:rsidRDefault="00184DF7" w:rsidP="00184DF7">
      <w:pPr>
        <w:spacing w:line="171" w:lineRule="exact"/>
        <w:ind w:right="-1"/>
        <w:rPr>
          <w:highlight w:val="yellow"/>
          <w:lang w:val="el-GR"/>
        </w:rPr>
      </w:pPr>
    </w:p>
    <w:p w:rsidR="00184DF7" w:rsidRPr="005C4A0C" w:rsidRDefault="00184DF7" w:rsidP="00184DF7">
      <w:pPr>
        <w:spacing w:line="260" w:lineRule="exact"/>
        <w:ind w:right="-1"/>
        <w:rPr>
          <w:rFonts w:ascii="Times New Roman" w:hAnsi="Times New Roman"/>
          <w:highlight w:val="yellow"/>
          <w:lang w:val="el-GR"/>
        </w:rPr>
      </w:pPr>
    </w:p>
    <w:p w:rsidR="00184DF7" w:rsidRPr="00184DF7" w:rsidRDefault="00184DF7" w:rsidP="00184DF7">
      <w:pPr>
        <w:rPr>
          <w:lang w:val="el-GR"/>
        </w:rPr>
      </w:pPr>
      <w:r>
        <w:rPr>
          <w:lang w:val="el-GR"/>
        </w:rPr>
        <w:br w:type="page"/>
      </w:r>
    </w:p>
    <w:sectPr w:rsidR="00184DF7" w:rsidRPr="00184DF7"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compat/>
  <w:rsids>
    <w:rsidRoot w:val="00184DF7"/>
    <w:rsid w:val="00184DF7"/>
    <w:rsid w:val="00565424"/>
    <w:rsid w:val="005E5EDB"/>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F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184DF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4DF7"/>
    <w:rPr>
      <w:rFonts w:ascii="Arial" w:eastAsia="Times New Roman" w:hAnsi="Arial" w:cs="Times New Roman"/>
      <w:b/>
      <w:bCs/>
      <w:color w:val="333399"/>
      <w:sz w:val="28"/>
      <w:szCs w:val="32"/>
      <w:lang w:eastAsia="zh-CN"/>
    </w:rPr>
  </w:style>
  <w:style w:type="paragraph" w:customStyle="1" w:styleId="Default">
    <w:name w:val="Default"/>
    <w:rsid w:val="00184DF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184DF7"/>
    <w:pPr>
      <w:spacing w:after="60"/>
    </w:pPr>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4068</Characters>
  <Application>Microsoft Office Word</Application>
  <DocSecurity>0</DocSecurity>
  <Lines>33</Lines>
  <Paragraphs>9</Paragraphs>
  <ScaleCrop>false</ScaleCrop>
  <Company>Grizli777</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2019-06-10T04:56:00Z</dcterms:created>
  <dcterms:modified xsi:type="dcterms:W3CDTF">2019-06-10T04:57:00Z</dcterms:modified>
</cp:coreProperties>
</file>