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4B9D8BB9" w:rsidR="008D1124" w:rsidRPr="005123E3" w:rsidRDefault="003351C4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13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E044A9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73629463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3351C4">
        <w:rPr>
          <w:rFonts w:ascii="Calibri" w:hAnsi="Calibri" w:cs="Calibri"/>
          <w:szCs w:val="24"/>
          <w:u w:val="single"/>
        </w:rPr>
        <w:t>15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185060" w:rsidRPr="00411584">
        <w:rPr>
          <w:rFonts w:ascii="Calibri" w:hAnsi="Calibri" w:cs="Calibri"/>
          <w:szCs w:val="24"/>
          <w:u w:val="single"/>
        </w:rPr>
        <w:t>3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39C54F70" w:rsidR="00844369" w:rsidRPr="00844369" w:rsidRDefault="00E044A9" w:rsidP="000177E0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844369">
        <w:rPr>
          <w:rFonts w:ascii="Calibri" w:hAnsi="Calibri" w:cs="Calibri"/>
          <w:b/>
          <w:bCs/>
          <w:szCs w:val="24"/>
        </w:rPr>
        <w:t xml:space="preserve">Ανθοκομείο (τα τμήματα </w:t>
      </w:r>
      <w:r w:rsidR="0002415E">
        <w:rPr>
          <w:rFonts w:ascii="Calibri" w:hAnsi="Calibri" w:cs="Calibri"/>
          <w:b/>
          <w:bCs/>
          <w:szCs w:val="24"/>
        </w:rPr>
        <w:t xml:space="preserve">1, 2, 6, 7 </w:t>
      </w:r>
      <w:r w:rsidRPr="00844369">
        <w:rPr>
          <w:rFonts w:ascii="Calibri" w:hAnsi="Calibri" w:cs="Calibri"/>
          <w:b/>
          <w:bCs/>
          <w:szCs w:val="24"/>
        </w:rPr>
        <w:t>)</w:t>
      </w:r>
    </w:p>
    <w:p w14:paraId="66AE415D" w14:textId="4A0568A9" w:rsidR="00E044A9" w:rsidRPr="00844369" w:rsidRDefault="005300F7" w:rsidP="000177E0">
      <w:pPr>
        <w:pStyle w:val="BodyText2"/>
        <w:numPr>
          <w:ilvl w:val="0"/>
          <w:numId w:val="12"/>
        </w:numPr>
        <w:shd w:val="clear" w:color="auto" w:fill="B8CCE4" w:themeFill="accent1" w:themeFillTint="66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Αμπελώνα</w:t>
      </w:r>
      <w:r w:rsidR="00844369" w:rsidRPr="000177E0">
        <w:rPr>
          <w:rFonts w:ascii="Calibri" w:hAnsi="Calibri" w:cs="Calibri"/>
          <w:b/>
          <w:bCs/>
          <w:szCs w:val="24"/>
        </w:rPr>
        <w:t>ς</w:t>
      </w:r>
      <w:r w:rsidR="00E044A9" w:rsidRPr="00844369">
        <w:rPr>
          <w:rFonts w:ascii="Calibri" w:hAnsi="Calibri" w:cs="Calibri"/>
          <w:szCs w:val="24"/>
        </w:rPr>
        <w:t xml:space="preserve">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(τα τμήματα </w:t>
      </w:r>
      <w:r w:rsidR="00BC572F">
        <w:rPr>
          <w:rFonts w:ascii="Calibri" w:hAnsi="Calibri" w:cs="Calibri"/>
          <w:b/>
          <w:bCs/>
          <w:szCs w:val="24"/>
        </w:rPr>
        <w:t>3,4,5,8,9,10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3B31276A" w14:textId="51266DDE" w:rsidR="00411584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Pr="00E044A9">
        <w:rPr>
          <w:rFonts w:ascii="Calibri" w:hAnsi="Calibri" w:cs="Calibri"/>
          <w:b/>
          <w:bCs/>
          <w:szCs w:val="24"/>
        </w:rPr>
        <w:t xml:space="preserve">Χειμερινό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Pr="00E044A9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044A9">
        <w:rPr>
          <w:rFonts w:ascii="Calibri" w:hAnsi="Calibri" w:cs="Calibri"/>
          <w:b/>
          <w:bCs/>
          <w:szCs w:val="24"/>
        </w:rPr>
        <w:t>Τ</w:t>
      </w:r>
      <w:r w:rsidRPr="00E044A9">
        <w:rPr>
          <w:rFonts w:ascii="Calibri" w:hAnsi="Calibri" w:cs="Calibri"/>
          <w:b/>
          <w:bCs/>
          <w:szCs w:val="24"/>
        </w:rPr>
        <w:t>ριανταφυλλιάς</w:t>
      </w:r>
      <w:r w:rsidR="007939BC" w:rsidRPr="00E044A9">
        <w:rPr>
          <w:rFonts w:ascii="Calibri" w:hAnsi="Calibri" w:cs="Calibri"/>
          <w:b/>
          <w:bCs/>
          <w:szCs w:val="24"/>
        </w:rPr>
        <w:t xml:space="preserve">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="007939BC" w:rsidRPr="00E044A9">
        <w:rPr>
          <w:rFonts w:ascii="Calibri" w:hAnsi="Calibri" w:cs="Calibri"/>
          <w:b/>
          <w:bCs/>
          <w:szCs w:val="24"/>
        </w:rPr>
        <w:t>ηποτεχνίας</w:t>
      </w:r>
      <w:r w:rsidRPr="00E044A9">
        <w:rPr>
          <w:rFonts w:ascii="Calibri" w:hAnsi="Calibri" w:cs="Calibri"/>
          <w:b/>
          <w:bCs/>
          <w:szCs w:val="24"/>
        </w:rPr>
        <w:t>»</w:t>
      </w:r>
    </w:p>
    <w:p w14:paraId="4A51D0F6" w14:textId="77777777" w:rsidR="001E3270" w:rsidRPr="00E044A9" w:rsidRDefault="001E3270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745A56" w:rsidRPr="00411584" w14:paraId="4F2F9395" w14:textId="77777777" w:rsidTr="000177E0">
        <w:trPr>
          <w:trHeight w:val="396"/>
        </w:trPr>
        <w:tc>
          <w:tcPr>
            <w:tcW w:w="1193" w:type="dxa"/>
            <w:vMerge w:val="restart"/>
          </w:tcPr>
          <w:p w14:paraId="66CABF94" w14:textId="77777777" w:rsidR="00745A56" w:rsidRPr="00E044A9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14:30       </w:t>
            </w:r>
          </w:p>
        </w:tc>
        <w:tc>
          <w:tcPr>
            <w:tcW w:w="5611" w:type="dxa"/>
          </w:tcPr>
          <w:p w14:paraId="0B247DCA" w14:textId="3C5553FF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ΑΡΧΗ ΚΑΤΑΛΟΓΟΥ-ΑΥΔΗΣ Ι </w:t>
            </w:r>
          </w:p>
        </w:tc>
        <w:tc>
          <w:tcPr>
            <w:tcW w:w="2937" w:type="dxa"/>
            <w:shd w:val="clear" w:color="auto" w:fill="EEECE1" w:themeFill="background2"/>
          </w:tcPr>
          <w:p w14:paraId="4B75068B" w14:textId="6AA65ECC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</w:t>
            </w:r>
          </w:p>
          <w:p w14:paraId="11FA6CE0" w14:textId="0B43B383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544968CB" w14:textId="77777777" w:rsidTr="000177E0">
        <w:trPr>
          <w:trHeight w:val="442"/>
        </w:trPr>
        <w:tc>
          <w:tcPr>
            <w:tcW w:w="1193" w:type="dxa"/>
            <w:vMerge/>
          </w:tcPr>
          <w:p w14:paraId="6F3D9C88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5C7927AC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ΒΑΡΛΑ Δ -  ΓΡΥΠΙΩΤΗ Α </w:t>
            </w:r>
          </w:p>
        </w:tc>
        <w:tc>
          <w:tcPr>
            <w:tcW w:w="2937" w:type="dxa"/>
            <w:shd w:val="clear" w:color="auto" w:fill="EEECE1" w:themeFill="background2"/>
          </w:tcPr>
          <w:p w14:paraId="7394EE62" w14:textId="77777777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2</w:t>
            </w:r>
          </w:p>
          <w:p w14:paraId="22F962A0" w14:textId="2E404B49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148B69E4" w14:textId="77777777" w:rsidTr="000177E0">
        <w:trPr>
          <w:trHeight w:val="442"/>
        </w:trPr>
        <w:tc>
          <w:tcPr>
            <w:tcW w:w="1193" w:type="dxa"/>
            <w:vMerge/>
          </w:tcPr>
          <w:p w14:paraId="1F461754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595BE5DE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>
              <w:rPr>
                <w:rFonts w:ascii="Calibri" w:hAnsi="Calibri" w:cs="Calibri"/>
                <w:szCs w:val="24"/>
              </w:rPr>
              <w:t xml:space="preserve">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7D8853F1" w14:textId="77777777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  <w:p w14:paraId="2C88BB6F" w14:textId="698AD8EA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392CE0F8" w14:textId="77777777" w:rsidTr="000177E0">
        <w:trPr>
          <w:trHeight w:val="442"/>
        </w:trPr>
        <w:tc>
          <w:tcPr>
            <w:tcW w:w="1193" w:type="dxa"/>
            <w:vMerge/>
          </w:tcPr>
          <w:p w14:paraId="2197C688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6A81025" w14:textId="3091D451" w:rsidR="00745A56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 – ΚΟΤΣΙΟΥ Ε 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60E3C82" w14:textId="5B5D2F1D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  <w:p w14:paraId="088032E3" w14:textId="6B33ECEA" w:rsidR="00745A56" w:rsidRPr="000177E0" w:rsidRDefault="00745A56" w:rsidP="008545EA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260C4D2D" w14:textId="77777777" w:rsidTr="000177E0">
        <w:trPr>
          <w:trHeight w:val="442"/>
        </w:trPr>
        <w:tc>
          <w:tcPr>
            <w:tcW w:w="1193" w:type="dxa"/>
            <w:vMerge/>
          </w:tcPr>
          <w:p w14:paraId="5555CBA7" w14:textId="77777777" w:rsidR="00745A56" w:rsidRPr="00411584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772B755" w14:textId="1C35F37F" w:rsidR="00745A56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ΟΥΒΑΡΑ Α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1C85BBEA" w14:textId="77777777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  <w:p w14:paraId="66F026C5" w14:textId="2737E9C3" w:rsidR="00745A56" w:rsidRPr="000177E0" w:rsidRDefault="00745A56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77D664B6" w14:textId="77777777" w:rsidTr="000177E0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745A56" w:rsidRPr="00696C1E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37E66696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 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Μ-Α</w:t>
            </w:r>
          </w:p>
        </w:tc>
        <w:tc>
          <w:tcPr>
            <w:tcW w:w="2937" w:type="dxa"/>
            <w:shd w:val="clear" w:color="auto" w:fill="EEECE1" w:themeFill="background2"/>
          </w:tcPr>
          <w:p w14:paraId="3854E52C" w14:textId="74923383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  <w:p w14:paraId="3C2BCFF9" w14:textId="2BE89ABC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23DCA11D" w14:textId="77777777" w:rsidTr="000177E0">
        <w:trPr>
          <w:trHeight w:val="442"/>
        </w:trPr>
        <w:tc>
          <w:tcPr>
            <w:tcW w:w="1193" w:type="dxa"/>
            <w:vMerge/>
          </w:tcPr>
          <w:p w14:paraId="76E2917A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4A6E7171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 xml:space="preserve">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Μ-</w:t>
            </w:r>
            <w:r>
              <w:rPr>
                <w:rFonts w:ascii="Calibri" w:hAnsi="Calibri" w:cs="Calibri"/>
                <w:szCs w:val="24"/>
              </w:rPr>
              <w:t>Χ</w:t>
            </w:r>
          </w:p>
        </w:tc>
        <w:tc>
          <w:tcPr>
            <w:tcW w:w="2937" w:type="dxa"/>
            <w:shd w:val="clear" w:color="auto" w:fill="EEECE1" w:themeFill="background2"/>
          </w:tcPr>
          <w:p w14:paraId="246A7F5A" w14:textId="517F43F1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  <w:p w14:paraId="626A521A" w14:textId="24A46BD3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Ανθοκομείο</w:t>
            </w:r>
          </w:p>
        </w:tc>
      </w:tr>
      <w:tr w:rsidR="00745A56" w:rsidRPr="00411584" w14:paraId="040849A4" w14:textId="77777777" w:rsidTr="000177E0">
        <w:trPr>
          <w:trHeight w:val="442"/>
        </w:trPr>
        <w:tc>
          <w:tcPr>
            <w:tcW w:w="1193" w:type="dxa"/>
            <w:vMerge/>
          </w:tcPr>
          <w:p w14:paraId="621D9E10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61748773" w:rsidR="00745A56" w:rsidRPr="00844369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 w:rsidRPr="0002415E">
              <w:rPr>
                <w:rFonts w:ascii="Calibri" w:hAnsi="Calibri" w:cs="Calibri"/>
                <w:szCs w:val="24"/>
              </w:rPr>
              <w:tab/>
              <w:t>Ο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E936C74" w14:textId="2E42CBE4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  <w:p w14:paraId="00B39283" w14:textId="48B44E2B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6A59CB92" w14:textId="77777777" w:rsidTr="000177E0">
        <w:trPr>
          <w:trHeight w:val="442"/>
        </w:trPr>
        <w:tc>
          <w:tcPr>
            <w:tcW w:w="1193" w:type="dxa"/>
            <w:vMerge/>
          </w:tcPr>
          <w:p w14:paraId="5EF4115F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544B497E" w14:textId="6F314712" w:rsidR="00745A56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4827B205" w14:textId="0A7FC730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  <w:p w14:paraId="674F5AC3" w14:textId="35E540F5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45A56" w:rsidRPr="00411584" w14:paraId="63E7907E" w14:textId="77777777" w:rsidTr="000177E0">
        <w:trPr>
          <w:trHeight w:val="442"/>
        </w:trPr>
        <w:tc>
          <w:tcPr>
            <w:tcW w:w="1193" w:type="dxa"/>
            <w:vMerge/>
          </w:tcPr>
          <w:p w14:paraId="304D48B4" w14:textId="77777777" w:rsidR="00745A56" w:rsidRPr="00411584" w:rsidRDefault="00745A56" w:rsidP="00BD337B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1FEADD8F" w14:textId="5E31F412" w:rsidR="00745A56" w:rsidRDefault="00745A56" w:rsidP="00A11378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 – ΤΕΛΟΣ ΚΑΤΑΛΟΓΟΥ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36F9DA5C" w14:textId="74BC2696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  <w:p w14:paraId="10428B52" w14:textId="2A3ACFB8" w:rsidR="00745A56" w:rsidRPr="000177E0" w:rsidRDefault="00745A56" w:rsidP="00BD337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</w:tbl>
    <w:p w14:paraId="7B0DCF45" w14:textId="1B8D8979" w:rsidR="00326229" w:rsidRDefault="00326229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0177E0" w:rsidRDefault="007D0926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ΑΠΑΡΑΙΤΗΤΗ Η ΧΡΗΣΗ ΓΑΝΤΙΩΝ ΚΑΙ ΚΛΑΔΕΥΤΙΚΩΝ ΨΑΛΙΔΙΩΝ</w:t>
      </w: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qgUAxpc3WCwAAAA="/>
  </w:docVars>
  <w:rsids>
    <w:rsidRoot w:val="00797247"/>
    <w:rsid w:val="00005342"/>
    <w:rsid w:val="000177E0"/>
    <w:rsid w:val="00022431"/>
    <w:rsid w:val="0002385E"/>
    <w:rsid w:val="0002415E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5123E3"/>
    <w:rsid w:val="00514603"/>
    <w:rsid w:val="005153C7"/>
    <w:rsid w:val="00520893"/>
    <w:rsid w:val="005300F7"/>
    <w:rsid w:val="00544CB9"/>
    <w:rsid w:val="005474DA"/>
    <w:rsid w:val="00552F6B"/>
    <w:rsid w:val="0056201E"/>
    <w:rsid w:val="005650B1"/>
    <w:rsid w:val="00586918"/>
    <w:rsid w:val="005A7FA5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7131"/>
    <w:rsid w:val="00A92397"/>
    <w:rsid w:val="00A933FB"/>
    <w:rsid w:val="00A97358"/>
    <w:rsid w:val="00AC3146"/>
    <w:rsid w:val="00AD0C30"/>
    <w:rsid w:val="00AD3E04"/>
    <w:rsid w:val="00AF0481"/>
    <w:rsid w:val="00B05E46"/>
    <w:rsid w:val="00B24785"/>
    <w:rsid w:val="00B74636"/>
    <w:rsid w:val="00BC3AF7"/>
    <w:rsid w:val="00BC572F"/>
    <w:rsid w:val="00BD337B"/>
    <w:rsid w:val="00C02DE4"/>
    <w:rsid w:val="00C231C0"/>
    <w:rsid w:val="00C25D6E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5</cp:revision>
  <cp:lastPrinted>2020-03-03T12:44:00Z</cp:lastPrinted>
  <dcterms:created xsi:type="dcterms:W3CDTF">2023-03-07T10:51:00Z</dcterms:created>
  <dcterms:modified xsi:type="dcterms:W3CDTF">2023-03-13T13:57:00Z</dcterms:modified>
</cp:coreProperties>
</file>