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2" w:space="0" w:color="8FC6C7"/>
          <w:left w:val="single" w:sz="2" w:space="0" w:color="8FC6C7"/>
          <w:bottom w:val="single" w:sz="2" w:space="0" w:color="8FC6C7"/>
          <w:right w:val="single" w:sz="2" w:space="0" w:color="8FC6C7"/>
          <w:insideH w:val="single" w:sz="2" w:space="0" w:color="8FC6C7"/>
          <w:insideV w:val="single" w:sz="2" w:space="0" w:color="8FC6C7"/>
        </w:tblBorders>
        <w:tblLook w:val="04A0" w:firstRow="1" w:lastRow="0" w:firstColumn="1" w:lastColumn="0" w:noHBand="0" w:noVBand="1"/>
      </w:tblPr>
      <w:tblGrid>
        <w:gridCol w:w="9856"/>
      </w:tblGrid>
      <w:tr w:rsidR="00C95B53" w:rsidRPr="00EC79DE" w14:paraId="4BBBDC33" w14:textId="77777777" w:rsidTr="002235B8">
        <w:trPr>
          <w:trHeight w:val="873"/>
        </w:trPr>
        <w:tc>
          <w:tcPr>
            <w:tcW w:w="5000" w:type="pct"/>
            <w:tcBorders>
              <w:top w:val="single" w:sz="2" w:space="0" w:color="EEECE1"/>
              <w:left w:val="single" w:sz="2" w:space="0" w:color="EEECE1"/>
              <w:bottom w:val="single" w:sz="2" w:space="0" w:color="EEECE1"/>
              <w:right w:val="single" w:sz="2" w:space="0" w:color="EEECE1"/>
            </w:tcBorders>
            <w:shd w:val="clear" w:color="auto" w:fill="595959"/>
            <w:vAlign w:val="center"/>
          </w:tcPr>
          <w:p w14:paraId="11C19D4A" w14:textId="6D7DA7CD" w:rsidR="00C95B53" w:rsidRPr="00EC79DE" w:rsidRDefault="00EC79DE" w:rsidP="000061B8">
            <w:pPr>
              <w:spacing w:after="0" w:line="240" w:lineRule="auto"/>
              <w:rPr>
                <w:rFonts w:asciiTheme="minorHAnsi" w:hAnsiTheme="minorHAnsi" w:cstheme="minorHAnsi"/>
                <w:b/>
                <w:color w:val="FFFFFF"/>
                <w:sz w:val="28"/>
                <w:szCs w:val="28"/>
              </w:rPr>
            </w:pPr>
            <w:r w:rsidRPr="00EC79DE">
              <w:rPr>
                <w:rFonts w:asciiTheme="minorHAnsi" w:hAnsiTheme="minorHAnsi" w:cstheme="minorHAnsi"/>
                <w:b/>
                <w:color w:val="FFFFFF"/>
                <w:sz w:val="28"/>
                <w:szCs w:val="28"/>
              </w:rPr>
              <w:t>Δ</w:t>
            </w:r>
            <w:r w:rsidR="00EA5379" w:rsidRPr="00EC79DE">
              <w:rPr>
                <w:rFonts w:asciiTheme="minorHAnsi" w:hAnsiTheme="minorHAnsi" w:cstheme="minorHAnsi"/>
                <w:b/>
                <w:color w:val="FFFFFF"/>
                <w:sz w:val="28"/>
                <w:szCs w:val="28"/>
              </w:rPr>
              <w:t xml:space="preserve">ιαδικασία για τη χρήση των </w:t>
            </w:r>
            <w:r w:rsidR="00EA5379" w:rsidRPr="00EC79DE">
              <w:rPr>
                <w:rFonts w:asciiTheme="minorHAnsi" w:hAnsiTheme="minorHAnsi" w:cstheme="minorHAnsi"/>
                <w:b/>
                <w:color w:val="FFFFFF"/>
                <w:sz w:val="28"/>
                <w:szCs w:val="28"/>
                <w:lang w:val="en-US"/>
              </w:rPr>
              <w:t>cookies</w:t>
            </w:r>
            <w:r w:rsidR="00EA5379" w:rsidRPr="00EC79DE">
              <w:rPr>
                <w:rFonts w:asciiTheme="minorHAnsi" w:hAnsiTheme="minorHAnsi" w:cstheme="minorHAnsi"/>
                <w:b/>
                <w:color w:val="FFFFFF"/>
                <w:sz w:val="28"/>
                <w:szCs w:val="28"/>
              </w:rPr>
              <w:t xml:space="preserve"> και των μηχανισμών παρακολούθησης </w:t>
            </w:r>
          </w:p>
        </w:tc>
      </w:tr>
    </w:tbl>
    <w:p w14:paraId="06E7233A" w14:textId="40F32074" w:rsidR="00F13906" w:rsidRPr="00EC79DE" w:rsidRDefault="00F13906" w:rsidP="000061B8">
      <w:pPr>
        <w:spacing w:after="0" w:line="240" w:lineRule="auto"/>
        <w:jc w:val="both"/>
        <w:rPr>
          <w:rFonts w:asciiTheme="minorHAnsi" w:hAnsiTheme="minorHAnsi" w:cstheme="minorHAnsi"/>
          <w:spacing w:val="16"/>
        </w:rPr>
      </w:pPr>
    </w:p>
    <w:tbl>
      <w:tblPr>
        <w:tblW w:w="4942" w:type="pct"/>
        <w:tblBorders>
          <w:top w:val="single" w:sz="2" w:space="0" w:color="8FC6C7"/>
          <w:left w:val="single" w:sz="2" w:space="0" w:color="8FC6C7"/>
          <w:bottom w:val="single" w:sz="2" w:space="0" w:color="8FC6C7"/>
          <w:right w:val="single" w:sz="2" w:space="0" w:color="8FC6C7"/>
          <w:insideH w:val="single" w:sz="2" w:space="0" w:color="8FC6C7"/>
          <w:insideV w:val="single" w:sz="2" w:space="0" w:color="8FC6C7"/>
        </w:tblBorders>
        <w:tblLayout w:type="fixed"/>
        <w:tblLook w:val="04A0" w:firstRow="1" w:lastRow="0" w:firstColumn="1" w:lastColumn="0" w:noHBand="0" w:noVBand="1"/>
      </w:tblPr>
      <w:tblGrid>
        <w:gridCol w:w="1182"/>
        <w:gridCol w:w="2434"/>
        <w:gridCol w:w="434"/>
        <w:gridCol w:w="1300"/>
        <w:gridCol w:w="4392"/>
      </w:tblGrid>
      <w:tr w:rsidR="00EA5379" w:rsidRPr="00EC79DE" w14:paraId="65A19953" w14:textId="77777777" w:rsidTr="004E7E53">
        <w:trPr>
          <w:trHeight w:val="397"/>
        </w:trPr>
        <w:tc>
          <w:tcPr>
            <w:tcW w:w="607" w:type="pct"/>
            <w:tcBorders>
              <w:top w:val="single" w:sz="2" w:space="0" w:color="EEECE1"/>
              <w:left w:val="single" w:sz="2" w:space="0" w:color="EEECE1"/>
              <w:bottom w:val="nil"/>
              <w:right w:val="nil"/>
            </w:tcBorders>
            <w:shd w:val="clear" w:color="auto" w:fill="auto"/>
            <w:vAlign w:val="center"/>
          </w:tcPr>
          <w:p w14:paraId="0B5FA07C" w14:textId="77777777" w:rsidR="00EA5379" w:rsidRPr="00EC79DE" w:rsidRDefault="00EA5379" w:rsidP="004E7E53">
            <w:pPr>
              <w:spacing w:after="0" w:line="240" w:lineRule="exact"/>
              <w:rPr>
                <w:rFonts w:asciiTheme="minorHAnsi" w:hAnsiTheme="minorHAnsi" w:cstheme="minorHAnsi"/>
              </w:rPr>
            </w:pPr>
            <w:r w:rsidRPr="00EC79DE">
              <w:rPr>
                <w:rFonts w:asciiTheme="minorHAnsi" w:hAnsiTheme="minorHAnsi" w:cstheme="minorHAnsi"/>
              </w:rPr>
              <w:t>Κωδικός:</w:t>
            </w:r>
          </w:p>
        </w:tc>
        <w:tc>
          <w:tcPr>
            <w:tcW w:w="1249" w:type="pct"/>
            <w:tcBorders>
              <w:top w:val="single" w:sz="2" w:space="0" w:color="EEECE1"/>
              <w:left w:val="nil"/>
              <w:bottom w:val="nil"/>
              <w:right w:val="single" w:sz="2" w:space="0" w:color="EEECE1"/>
            </w:tcBorders>
            <w:shd w:val="clear" w:color="auto" w:fill="auto"/>
            <w:vAlign w:val="center"/>
          </w:tcPr>
          <w:p w14:paraId="6E9C6C0B" w14:textId="12F1535D" w:rsidR="00EA5379" w:rsidRPr="00EC79DE" w:rsidRDefault="00EA5379" w:rsidP="004E7E53">
            <w:pPr>
              <w:spacing w:after="0" w:line="240" w:lineRule="exact"/>
              <w:rPr>
                <w:rFonts w:asciiTheme="minorHAnsi" w:hAnsiTheme="minorHAnsi" w:cstheme="minorHAnsi"/>
              </w:rPr>
            </w:pPr>
            <w:r w:rsidRPr="00EC79DE">
              <w:rPr>
                <w:rFonts w:asciiTheme="minorHAnsi" w:hAnsiTheme="minorHAnsi" w:cstheme="minorHAnsi"/>
              </w:rPr>
              <w:t>Δ</w:t>
            </w:r>
            <w:r w:rsidR="00EC79DE">
              <w:rPr>
                <w:rFonts w:asciiTheme="minorHAnsi" w:hAnsiTheme="minorHAnsi" w:cstheme="minorHAnsi"/>
              </w:rPr>
              <w:t>ΙΑΔΙΚΑΣΙΑ-</w:t>
            </w:r>
            <w:r w:rsidR="00FA2FEA" w:rsidRPr="00EC79DE">
              <w:rPr>
                <w:rFonts w:asciiTheme="minorHAnsi" w:hAnsiTheme="minorHAnsi" w:cstheme="minorHAnsi"/>
              </w:rPr>
              <w:t>1</w:t>
            </w:r>
            <w:r w:rsidR="00B845EC" w:rsidRPr="00EC79DE">
              <w:rPr>
                <w:rFonts w:asciiTheme="minorHAnsi" w:hAnsiTheme="minorHAnsi" w:cstheme="minorHAnsi"/>
              </w:rPr>
              <w:t>7</w:t>
            </w:r>
          </w:p>
        </w:tc>
        <w:tc>
          <w:tcPr>
            <w:tcW w:w="223" w:type="pct"/>
            <w:tcBorders>
              <w:top w:val="nil"/>
              <w:left w:val="single" w:sz="2" w:space="0" w:color="EEECE1"/>
              <w:bottom w:val="nil"/>
              <w:right w:val="single" w:sz="2" w:space="0" w:color="EEECE1"/>
            </w:tcBorders>
            <w:shd w:val="clear" w:color="auto" w:fill="auto"/>
            <w:vAlign w:val="center"/>
          </w:tcPr>
          <w:p w14:paraId="01E9C847" w14:textId="77777777" w:rsidR="00EA5379" w:rsidRPr="00EC79DE" w:rsidRDefault="00EA5379" w:rsidP="004E7E53">
            <w:pPr>
              <w:spacing w:after="0" w:line="240" w:lineRule="exact"/>
              <w:rPr>
                <w:rFonts w:asciiTheme="minorHAnsi" w:hAnsiTheme="minorHAnsi" w:cstheme="minorHAnsi"/>
              </w:rPr>
            </w:pPr>
          </w:p>
        </w:tc>
        <w:tc>
          <w:tcPr>
            <w:tcW w:w="667" w:type="pct"/>
            <w:tcBorders>
              <w:top w:val="single" w:sz="2" w:space="0" w:color="EEECE1"/>
              <w:left w:val="single" w:sz="2" w:space="0" w:color="EEECE1"/>
              <w:bottom w:val="nil"/>
              <w:right w:val="nil"/>
            </w:tcBorders>
            <w:shd w:val="clear" w:color="auto" w:fill="auto"/>
            <w:vAlign w:val="center"/>
          </w:tcPr>
          <w:p w14:paraId="00B4FD06" w14:textId="77777777" w:rsidR="00EA5379" w:rsidRPr="00EC79DE" w:rsidRDefault="00EA5379" w:rsidP="004E7E53">
            <w:pPr>
              <w:spacing w:after="0" w:line="240" w:lineRule="exact"/>
              <w:rPr>
                <w:rFonts w:asciiTheme="minorHAnsi" w:hAnsiTheme="minorHAnsi" w:cstheme="minorHAnsi"/>
              </w:rPr>
            </w:pPr>
            <w:r w:rsidRPr="00EC79DE">
              <w:rPr>
                <w:rFonts w:asciiTheme="minorHAnsi" w:hAnsiTheme="minorHAnsi" w:cstheme="minorHAnsi"/>
              </w:rPr>
              <w:t>Σύνταξη:</w:t>
            </w:r>
          </w:p>
        </w:tc>
        <w:tc>
          <w:tcPr>
            <w:tcW w:w="2254" w:type="pct"/>
            <w:tcBorders>
              <w:top w:val="single" w:sz="2" w:space="0" w:color="EEECE1"/>
              <w:left w:val="nil"/>
              <w:bottom w:val="nil"/>
              <w:right w:val="single" w:sz="2" w:space="0" w:color="EEECE1"/>
            </w:tcBorders>
            <w:shd w:val="clear" w:color="auto" w:fill="auto"/>
            <w:vAlign w:val="center"/>
          </w:tcPr>
          <w:p w14:paraId="3A5B8F9F" w14:textId="6ECC608F" w:rsidR="00EA5379" w:rsidRPr="00EC79DE" w:rsidRDefault="00EA5379" w:rsidP="004E7E53">
            <w:pPr>
              <w:spacing w:after="0" w:line="240" w:lineRule="exact"/>
              <w:rPr>
                <w:rFonts w:asciiTheme="minorHAnsi" w:hAnsiTheme="minorHAnsi" w:cstheme="minorHAnsi"/>
              </w:rPr>
            </w:pPr>
            <w:r w:rsidRPr="00EC79DE">
              <w:rPr>
                <w:rFonts w:asciiTheme="minorHAnsi" w:hAnsiTheme="minorHAnsi" w:cstheme="minorHAnsi"/>
              </w:rPr>
              <w:t>Υπεύθυνος Προστασίας Δεδομένων (ΥΠΔ</w:t>
            </w:r>
            <w:r w:rsidR="00EC79DE">
              <w:rPr>
                <w:rFonts w:asciiTheme="minorHAnsi" w:hAnsiTheme="minorHAnsi" w:cstheme="minorHAnsi"/>
              </w:rPr>
              <w:t>/</w:t>
            </w:r>
            <w:r w:rsidR="00EC79DE">
              <w:rPr>
                <w:rFonts w:asciiTheme="minorHAnsi" w:hAnsiTheme="minorHAnsi" w:cstheme="minorHAnsi"/>
                <w:lang w:val="en-US"/>
              </w:rPr>
              <w:t>DPO</w:t>
            </w:r>
            <w:r w:rsidRPr="00EC79DE">
              <w:rPr>
                <w:rFonts w:asciiTheme="minorHAnsi" w:hAnsiTheme="minorHAnsi" w:cstheme="minorHAnsi"/>
              </w:rPr>
              <w:t xml:space="preserve">) </w:t>
            </w:r>
          </w:p>
        </w:tc>
      </w:tr>
      <w:tr w:rsidR="00EA5379" w:rsidRPr="00EC79DE" w14:paraId="05DB9311" w14:textId="77777777" w:rsidTr="004E7E53">
        <w:trPr>
          <w:trHeight w:val="397"/>
        </w:trPr>
        <w:tc>
          <w:tcPr>
            <w:tcW w:w="607" w:type="pct"/>
            <w:tcBorders>
              <w:top w:val="nil"/>
              <w:left w:val="single" w:sz="2" w:space="0" w:color="EEECE1"/>
              <w:bottom w:val="single" w:sz="2" w:space="0" w:color="EEECE1"/>
              <w:right w:val="nil"/>
            </w:tcBorders>
            <w:shd w:val="clear" w:color="auto" w:fill="auto"/>
            <w:vAlign w:val="center"/>
          </w:tcPr>
          <w:p w14:paraId="0383F8B2" w14:textId="77777777" w:rsidR="00EA5379" w:rsidRPr="00EC79DE" w:rsidRDefault="00EA5379" w:rsidP="004E7E53">
            <w:pPr>
              <w:spacing w:after="0" w:line="240" w:lineRule="exact"/>
              <w:rPr>
                <w:rFonts w:asciiTheme="minorHAnsi" w:hAnsiTheme="minorHAnsi" w:cstheme="minorHAnsi"/>
              </w:rPr>
            </w:pPr>
            <w:r w:rsidRPr="00EC79DE">
              <w:rPr>
                <w:rFonts w:asciiTheme="minorHAnsi" w:hAnsiTheme="minorHAnsi" w:cstheme="minorHAnsi"/>
              </w:rPr>
              <w:t>Έκδοση:</w:t>
            </w:r>
          </w:p>
        </w:tc>
        <w:tc>
          <w:tcPr>
            <w:tcW w:w="1249" w:type="pct"/>
            <w:tcBorders>
              <w:top w:val="nil"/>
              <w:left w:val="nil"/>
              <w:bottom w:val="single" w:sz="2" w:space="0" w:color="EEECE1"/>
              <w:right w:val="single" w:sz="2" w:space="0" w:color="EEECE1"/>
            </w:tcBorders>
            <w:shd w:val="clear" w:color="auto" w:fill="auto"/>
            <w:vAlign w:val="center"/>
          </w:tcPr>
          <w:p w14:paraId="78E87B95" w14:textId="49199E7A" w:rsidR="00EA5379" w:rsidRPr="00EC79DE" w:rsidRDefault="00EA5379" w:rsidP="004E7E53">
            <w:pPr>
              <w:spacing w:after="0" w:line="240" w:lineRule="exact"/>
              <w:rPr>
                <w:rFonts w:asciiTheme="minorHAnsi" w:hAnsiTheme="minorHAnsi" w:cstheme="minorHAnsi"/>
              </w:rPr>
            </w:pPr>
            <w:r w:rsidRPr="00EC79DE">
              <w:rPr>
                <w:rFonts w:asciiTheme="minorHAnsi" w:hAnsiTheme="minorHAnsi" w:cstheme="minorHAnsi"/>
              </w:rPr>
              <w:t>1</w:t>
            </w:r>
            <w:r w:rsidRPr="00EC79DE">
              <w:rPr>
                <w:rFonts w:asciiTheme="minorHAnsi" w:hAnsiTheme="minorHAnsi" w:cstheme="minorHAnsi"/>
                <w:vertAlign w:val="superscript"/>
              </w:rPr>
              <w:t>η</w:t>
            </w:r>
            <w:r w:rsidRPr="00EC79DE">
              <w:rPr>
                <w:rFonts w:asciiTheme="minorHAnsi" w:hAnsiTheme="minorHAnsi" w:cstheme="minorHAnsi"/>
              </w:rPr>
              <w:t xml:space="preserve">/ </w:t>
            </w:r>
            <w:r w:rsidR="00FA2FEA" w:rsidRPr="00EC79DE">
              <w:rPr>
                <w:rFonts w:asciiTheme="minorHAnsi" w:hAnsiTheme="minorHAnsi" w:cstheme="minorHAnsi"/>
              </w:rPr>
              <w:t>0</w:t>
            </w:r>
            <w:r w:rsidR="00EC79DE">
              <w:rPr>
                <w:rFonts w:asciiTheme="minorHAnsi" w:hAnsiTheme="minorHAnsi" w:cstheme="minorHAnsi"/>
                <w:lang w:val="en-US"/>
              </w:rPr>
              <w:t>8</w:t>
            </w:r>
            <w:r w:rsidR="00FE2E72" w:rsidRPr="00EC79DE">
              <w:rPr>
                <w:rFonts w:asciiTheme="minorHAnsi" w:hAnsiTheme="minorHAnsi" w:cstheme="minorHAnsi"/>
              </w:rPr>
              <w:t>.</w:t>
            </w:r>
            <w:r w:rsidR="00EC79DE">
              <w:rPr>
                <w:rFonts w:asciiTheme="minorHAnsi" w:hAnsiTheme="minorHAnsi" w:cstheme="minorHAnsi"/>
                <w:lang w:val="en-US"/>
              </w:rPr>
              <w:t>12</w:t>
            </w:r>
            <w:r w:rsidR="00CC349C" w:rsidRPr="00EC79DE">
              <w:rPr>
                <w:rFonts w:asciiTheme="minorHAnsi" w:hAnsiTheme="minorHAnsi" w:cstheme="minorHAnsi"/>
              </w:rPr>
              <w:t>.202</w:t>
            </w:r>
            <w:r w:rsidR="00FA2FEA" w:rsidRPr="00EC79DE">
              <w:rPr>
                <w:rFonts w:asciiTheme="minorHAnsi" w:hAnsiTheme="minorHAnsi" w:cstheme="minorHAnsi"/>
              </w:rPr>
              <w:t>2</w:t>
            </w:r>
          </w:p>
        </w:tc>
        <w:tc>
          <w:tcPr>
            <w:tcW w:w="223" w:type="pct"/>
            <w:tcBorders>
              <w:top w:val="nil"/>
              <w:left w:val="single" w:sz="2" w:space="0" w:color="EEECE1"/>
              <w:bottom w:val="nil"/>
              <w:right w:val="single" w:sz="2" w:space="0" w:color="EEECE1"/>
            </w:tcBorders>
            <w:shd w:val="clear" w:color="auto" w:fill="auto"/>
            <w:vAlign w:val="center"/>
          </w:tcPr>
          <w:p w14:paraId="09DA08CE" w14:textId="77777777" w:rsidR="00EA5379" w:rsidRPr="00EC79DE" w:rsidRDefault="00EA5379" w:rsidP="004E7E53">
            <w:pPr>
              <w:spacing w:after="0" w:line="240" w:lineRule="exact"/>
              <w:rPr>
                <w:rFonts w:asciiTheme="minorHAnsi" w:hAnsiTheme="minorHAnsi" w:cstheme="minorHAnsi"/>
              </w:rPr>
            </w:pPr>
          </w:p>
        </w:tc>
        <w:tc>
          <w:tcPr>
            <w:tcW w:w="667" w:type="pct"/>
            <w:tcBorders>
              <w:top w:val="nil"/>
              <w:left w:val="single" w:sz="2" w:space="0" w:color="EEECE1"/>
              <w:bottom w:val="single" w:sz="2" w:space="0" w:color="EEECE1"/>
              <w:right w:val="nil"/>
            </w:tcBorders>
            <w:shd w:val="clear" w:color="auto" w:fill="auto"/>
            <w:vAlign w:val="center"/>
          </w:tcPr>
          <w:p w14:paraId="0C907C1D" w14:textId="0F6BF787" w:rsidR="00EA5379" w:rsidRPr="00EC79DE" w:rsidRDefault="00EA5379" w:rsidP="004E7E53">
            <w:pPr>
              <w:spacing w:after="0" w:line="240" w:lineRule="exact"/>
              <w:rPr>
                <w:rFonts w:asciiTheme="minorHAnsi" w:hAnsiTheme="minorHAnsi" w:cstheme="minorHAnsi"/>
              </w:rPr>
            </w:pPr>
          </w:p>
        </w:tc>
        <w:tc>
          <w:tcPr>
            <w:tcW w:w="2254" w:type="pct"/>
            <w:tcBorders>
              <w:top w:val="nil"/>
              <w:left w:val="nil"/>
              <w:bottom w:val="single" w:sz="2" w:space="0" w:color="EEECE1"/>
              <w:right w:val="single" w:sz="2" w:space="0" w:color="EEECE1"/>
            </w:tcBorders>
            <w:shd w:val="clear" w:color="auto" w:fill="auto"/>
            <w:vAlign w:val="center"/>
          </w:tcPr>
          <w:p w14:paraId="1DF61DA2" w14:textId="31A12DEF" w:rsidR="00EA5379" w:rsidRPr="00EC79DE" w:rsidRDefault="00EA5379" w:rsidP="004E7E53">
            <w:pPr>
              <w:spacing w:after="0" w:line="240" w:lineRule="exact"/>
              <w:rPr>
                <w:rFonts w:asciiTheme="minorHAnsi" w:hAnsiTheme="minorHAnsi" w:cstheme="minorHAnsi"/>
              </w:rPr>
            </w:pPr>
          </w:p>
        </w:tc>
      </w:tr>
    </w:tbl>
    <w:p w14:paraId="4FCD0D34" w14:textId="337FE32D" w:rsidR="00515DEA" w:rsidRPr="00EC79DE" w:rsidRDefault="00515DEA" w:rsidP="000061B8">
      <w:pPr>
        <w:spacing w:after="0" w:line="360" w:lineRule="auto"/>
        <w:rPr>
          <w:rFonts w:asciiTheme="minorHAnsi" w:hAnsiTheme="minorHAnsi" w:cstheme="minorHAnsi"/>
        </w:rPr>
      </w:pPr>
    </w:p>
    <w:p w14:paraId="562D2714" w14:textId="20F1AADC" w:rsidR="00CE4BAC" w:rsidRPr="00EC79DE" w:rsidRDefault="00ED2811" w:rsidP="00EC79DE">
      <w:pPr>
        <w:pStyle w:val="1"/>
        <w:pBdr>
          <w:bottom w:val="single" w:sz="2" w:space="1" w:color="2A6C7D"/>
        </w:pBdr>
        <w:tabs>
          <w:tab w:val="left" w:pos="570"/>
        </w:tabs>
        <w:spacing w:before="120" w:after="240" w:line="360" w:lineRule="auto"/>
        <w:ind w:right="81"/>
        <w:jc w:val="both"/>
        <w:rPr>
          <w:rFonts w:asciiTheme="minorHAnsi" w:hAnsiTheme="minorHAnsi" w:cstheme="minorHAnsi"/>
          <w:color w:val="auto"/>
          <w:spacing w:val="16"/>
          <w:sz w:val="22"/>
          <w:szCs w:val="22"/>
        </w:rPr>
      </w:pPr>
      <w:r w:rsidRPr="00EC79DE">
        <w:rPr>
          <w:rFonts w:asciiTheme="minorHAnsi" w:hAnsiTheme="minorHAnsi" w:cstheme="minorHAnsi"/>
          <w:color w:val="auto"/>
          <w:spacing w:val="16"/>
          <w:sz w:val="22"/>
          <w:szCs w:val="22"/>
        </w:rPr>
        <w:t xml:space="preserve">Διαδικασία για τη χρήση </w:t>
      </w:r>
      <w:r w:rsidRPr="00EC79DE">
        <w:rPr>
          <w:rFonts w:asciiTheme="minorHAnsi" w:hAnsiTheme="minorHAnsi" w:cstheme="minorHAnsi"/>
          <w:color w:val="auto"/>
          <w:spacing w:val="16"/>
          <w:sz w:val="22"/>
          <w:szCs w:val="22"/>
          <w:lang w:val="en-US"/>
        </w:rPr>
        <w:t>cookies</w:t>
      </w:r>
      <w:r w:rsidRPr="00EC79DE">
        <w:rPr>
          <w:rFonts w:asciiTheme="minorHAnsi" w:hAnsiTheme="minorHAnsi" w:cstheme="minorHAnsi"/>
          <w:color w:val="auto"/>
          <w:spacing w:val="16"/>
          <w:sz w:val="22"/>
          <w:szCs w:val="22"/>
        </w:rPr>
        <w:t xml:space="preserve"> &amp; μηχανισμών παρακολούθησης - </w:t>
      </w:r>
      <w:r w:rsidR="00515DEA" w:rsidRPr="00EC79DE">
        <w:rPr>
          <w:rFonts w:asciiTheme="minorHAnsi" w:hAnsiTheme="minorHAnsi" w:cstheme="minorHAnsi"/>
          <w:color w:val="auto"/>
          <w:spacing w:val="16"/>
          <w:sz w:val="22"/>
          <w:szCs w:val="22"/>
        </w:rPr>
        <w:t xml:space="preserve">Συμβουλές για την προσαρμογή του </w:t>
      </w:r>
      <w:proofErr w:type="spellStart"/>
      <w:r w:rsidR="00CD0750" w:rsidRPr="00EC79DE">
        <w:rPr>
          <w:rFonts w:asciiTheme="minorHAnsi" w:hAnsiTheme="minorHAnsi" w:cstheme="minorHAnsi"/>
          <w:color w:val="auto"/>
          <w:spacing w:val="16"/>
          <w:sz w:val="22"/>
          <w:szCs w:val="22"/>
        </w:rPr>
        <w:t>ιστοτόπου</w:t>
      </w:r>
      <w:proofErr w:type="spellEnd"/>
      <w:r w:rsidR="00CD0750" w:rsidRPr="00EC79DE">
        <w:rPr>
          <w:rFonts w:asciiTheme="minorHAnsi" w:hAnsiTheme="minorHAnsi" w:cstheme="minorHAnsi"/>
          <w:color w:val="auto"/>
          <w:spacing w:val="16"/>
          <w:sz w:val="22"/>
          <w:szCs w:val="22"/>
        </w:rPr>
        <w:t xml:space="preserve"> </w:t>
      </w:r>
      <w:r w:rsidR="008F231C" w:rsidRPr="00EC79DE">
        <w:rPr>
          <w:rFonts w:asciiTheme="minorHAnsi" w:hAnsiTheme="minorHAnsi" w:cstheme="minorHAnsi"/>
          <w:color w:val="auto"/>
          <w:spacing w:val="16"/>
          <w:sz w:val="22"/>
          <w:szCs w:val="22"/>
        </w:rPr>
        <w:t>του Πανεπιστημίου</w:t>
      </w:r>
      <w:r w:rsidR="00515DEA" w:rsidRPr="00EC79DE">
        <w:rPr>
          <w:rFonts w:asciiTheme="minorHAnsi" w:hAnsiTheme="minorHAnsi" w:cstheme="minorHAnsi"/>
          <w:color w:val="auto"/>
          <w:spacing w:val="16"/>
          <w:sz w:val="22"/>
          <w:szCs w:val="22"/>
        </w:rPr>
        <w:t xml:space="preserve"> στις προδιαγραφές του GDPR</w:t>
      </w:r>
    </w:p>
    <w:p w14:paraId="1D410CA6" w14:textId="7C2717B1" w:rsidR="00CE4BAC" w:rsidRPr="00EC79DE" w:rsidRDefault="000A411E" w:rsidP="00CE4BAC">
      <w:pPr>
        <w:pStyle w:val="3"/>
        <w:numPr>
          <w:ilvl w:val="0"/>
          <w:numId w:val="20"/>
        </w:numPr>
        <w:rPr>
          <w:rFonts w:asciiTheme="minorHAnsi" w:hAnsiTheme="minorHAnsi" w:cstheme="minorHAnsi"/>
          <w:b/>
          <w:bCs/>
          <w:color w:val="auto"/>
          <w:sz w:val="22"/>
          <w:szCs w:val="22"/>
        </w:rPr>
      </w:pPr>
      <w:bookmarkStart w:id="0" w:name="_Hlk79143510"/>
      <w:r w:rsidRPr="00EC79DE">
        <w:rPr>
          <w:rFonts w:asciiTheme="minorHAnsi" w:hAnsiTheme="minorHAnsi" w:cstheme="minorHAnsi"/>
          <w:b/>
          <w:bCs/>
          <w:sz w:val="22"/>
          <w:szCs w:val="22"/>
        </w:rPr>
        <w:t>Πολιτική Προστασίας Προσωπικών Δεδομένων (</w:t>
      </w:r>
      <w:r w:rsidR="00CE4BAC" w:rsidRPr="00EC79DE">
        <w:rPr>
          <w:rFonts w:asciiTheme="minorHAnsi" w:hAnsiTheme="minorHAnsi" w:cstheme="minorHAnsi"/>
          <w:b/>
          <w:bCs/>
          <w:sz w:val="22"/>
          <w:szCs w:val="22"/>
        </w:rPr>
        <w:t>Πολιτική Απορρήτου</w:t>
      </w:r>
      <w:r w:rsidRPr="00EC79DE">
        <w:rPr>
          <w:rFonts w:asciiTheme="minorHAnsi" w:hAnsiTheme="minorHAnsi" w:cstheme="minorHAnsi"/>
          <w:b/>
          <w:bCs/>
          <w:sz w:val="22"/>
          <w:szCs w:val="22"/>
        </w:rPr>
        <w:t>)</w:t>
      </w:r>
      <w:r w:rsidR="00CE4BAC" w:rsidRPr="00EC79DE">
        <w:rPr>
          <w:rFonts w:asciiTheme="minorHAnsi" w:hAnsiTheme="minorHAnsi" w:cstheme="minorHAnsi"/>
          <w:b/>
          <w:bCs/>
          <w:sz w:val="22"/>
          <w:szCs w:val="22"/>
        </w:rPr>
        <w:t xml:space="preserve"> </w:t>
      </w:r>
      <w:bookmarkEnd w:id="0"/>
      <w:r w:rsidR="00CE4BAC" w:rsidRPr="00EC79DE">
        <w:rPr>
          <w:rFonts w:asciiTheme="minorHAnsi" w:hAnsiTheme="minorHAnsi" w:cstheme="minorHAnsi"/>
          <w:b/>
          <w:bCs/>
          <w:sz w:val="22"/>
          <w:szCs w:val="22"/>
        </w:rPr>
        <w:t xml:space="preserve">– </w:t>
      </w:r>
      <w:r w:rsidR="00CE4BAC" w:rsidRPr="00EC79DE">
        <w:rPr>
          <w:rFonts w:asciiTheme="minorHAnsi" w:hAnsiTheme="minorHAnsi" w:cstheme="minorHAnsi"/>
          <w:b/>
          <w:bCs/>
          <w:sz w:val="22"/>
          <w:szCs w:val="22"/>
          <w:lang w:val="en-US"/>
        </w:rPr>
        <w:t>Privacy</w:t>
      </w:r>
      <w:r w:rsidR="00CE4BAC" w:rsidRPr="00EC79DE">
        <w:rPr>
          <w:rFonts w:asciiTheme="minorHAnsi" w:hAnsiTheme="minorHAnsi" w:cstheme="minorHAnsi"/>
          <w:b/>
          <w:bCs/>
          <w:sz w:val="22"/>
          <w:szCs w:val="22"/>
        </w:rPr>
        <w:t xml:space="preserve"> </w:t>
      </w:r>
      <w:r w:rsidR="00CE4BAC" w:rsidRPr="00EC79DE">
        <w:rPr>
          <w:rFonts w:asciiTheme="minorHAnsi" w:hAnsiTheme="minorHAnsi" w:cstheme="minorHAnsi"/>
          <w:b/>
          <w:bCs/>
          <w:sz w:val="22"/>
          <w:szCs w:val="22"/>
          <w:lang w:val="en-US"/>
        </w:rPr>
        <w:t>Policy</w:t>
      </w:r>
    </w:p>
    <w:p w14:paraId="4D90D5CF" w14:textId="69D2DEB7" w:rsidR="00B37A8D" w:rsidRPr="00EC79DE" w:rsidRDefault="008F231C" w:rsidP="00A42FF8">
      <w:pPr>
        <w:spacing w:before="120" w:after="120" w:line="360" w:lineRule="auto"/>
        <w:jc w:val="both"/>
        <w:rPr>
          <w:rFonts w:asciiTheme="minorHAnsi" w:hAnsiTheme="minorHAnsi" w:cstheme="minorHAnsi"/>
        </w:rPr>
      </w:pPr>
      <w:r w:rsidRPr="00EC79DE">
        <w:rPr>
          <w:rFonts w:asciiTheme="minorHAnsi" w:hAnsiTheme="minorHAnsi" w:cstheme="minorHAnsi"/>
        </w:rPr>
        <w:t>Το Πανεπιστήμιο</w:t>
      </w:r>
      <w:r w:rsidR="00CE4BAC" w:rsidRPr="00EC79DE">
        <w:rPr>
          <w:rFonts w:asciiTheme="minorHAnsi" w:hAnsiTheme="minorHAnsi" w:cstheme="minorHAnsi"/>
        </w:rPr>
        <w:t xml:space="preserve"> είναι υπεύθυν</w:t>
      </w:r>
      <w:r w:rsidR="00EC79DE">
        <w:rPr>
          <w:rFonts w:asciiTheme="minorHAnsi" w:hAnsiTheme="minorHAnsi" w:cstheme="minorHAnsi"/>
        </w:rPr>
        <w:t>ο</w:t>
      </w:r>
      <w:r w:rsidR="00CE4BAC" w:rsidRPr="00EC79DE">
        <w:rPr>
          <w:rFonts w:asciiTheme="minorHAnsi" w:hAnsiTheme="minorHAnsi" w:cstheme="minorHAnsi"/>
        </w:rPr>
        <w:t xml:space="preserve"> για την ανάρτηση </w:t>
      </w:r>
      <w:r w:rsidR="000A411E" w:rsidRPr="00EC79DE">
        <w:rPr>
          <w:rFonts w:asciiTheme="minorHAnsi" w:hAnsiTheme="minorHAnsi" w:cstheme="minorHAnsi"/>
        </w:rPr>
        <w:t>Πολιτική</w:t>
      </w:r>
      <w:r w:rsidR="00EC79DE">
        <w:rPr>
          <w:rFonts w:asciiTheme="minorHAnsi" w:hAnsiTheme="minorHAnsi" w:cstheme="minorHAnsi"/>
        </w:rPr>
        <w:t>ς</w:t>
      </w:r>
      <w:r w:rsidR="000A411E" w:rsidRPr="00EC79DE">
        <w:rPr>
          <w:rFonts w:asciiTheme="minorHAnsi" w:hAnsiTheme="minorHAnsi" w:cstheme="minorHAnsi"/>
        </w:rPr>
        <w:t xml:space="preserve"> Προστασίας Προσωπικών Δεδομένων (Πολιτική Απορρήτου / </w:t>
      </w:r>
      <w:proofErr w:type="spellStart"/>
      <w:r w:rsidR="00CE4BAC" w:rsidRPr="00EC79DE">
        <w:rPr>
          <w:rFonts w:asciiTheme="minorHAnsi" w:hAnsiTheme="minorHAnsi" w:cstheme="minorHAnsi"/>
        </w:rPr>
        <w:t>Privacy</w:t>
      </w:r>
      <w:proofErr w:type="spellEnd"/>
      <w:r w:rsidR="00CE4BAC" w:rsidRPr="00EC79DE">
        <w:rPr>
          <w:rFonts w:asciiTheme="minorHAnsi" w:hAnsiTheme="minorHAnsi" w:cstheme="minorHAnsi"/>
        </w:rPr>
        <w:t xml:space="preserve"> Policy) στον </w:t>
      </w:r>
      <w:proofErr w:type="spellStart"/>
      <w:r w:rsidR="00CE4BAC" w:rsidRPr="00EC79DE">
        <w:rPr>
          <w:rFonts w:asciiTheme="minorHAnsi" w:hAnsiTheme="minorHAnsi" w:cstheme="minorHAnsi"/>
        </w:rPr>
        <w:t>ιστότοπό</w:t>
      </w:r>
      <w:proofErr w:type="spellEnd"/>
      <w:r w:rsidR="00CD0750" w:rsidRPr="00EC79DE">
        <w:rPr>
          <w:rFonts w:asciiTheme="minorHAnsi" w:hAnsiTheme="minorHAnsi" w:cstheme="minorHAnsi"/>
        </w:rPr>
        <w:t xml:space="preserve"> τ</w:t>
      </w:r>
      <w:r w:rsidR="00EC79DE">
        <w:rPr>
          <w:rFonts w:asciiTheme="minorHAnsi" w:hAnsiTheme="minorHAnsi" w:cstheme="minorHAnsi"/>
        </w:rPr>
        <w:t>ου</w:t>
      </w:r>
      <w:r w:rsidR="00CE4BAC" w:rsidRPr="00EC79DE">
        <w:rPr>
          <w:rFonts w:asciiTheme="minorHAnsi" w:hAnsiTheme="minorHAnsi" w:cstheme="minorHAnsi"/>
        </w:rPr>
        <w:t xml:space="preserve">, σε εμφανές σημείο που είναι </w:t>
      </w:r>
      <w:proofErr w:type="spellStart"/>
      <w:r w:rsidR="00CE4BAC" w:rsidRPr="00EC79DE">
        <w:rPr>
          <w:rFonts w:asciiTheme="minorHAnsi" w:hAnsiTheme="minorHAnsi" w:cstheme="minorHAnsi"/>
        </w:rPr>
        <w:t>προσβάσιμο</w:t>
      </w:r>
      <w:proofErr w:type="spellEnd"/>
      <w:r w:rsidR="00CE4BAC" w:rsidRPr="00EC79DE">
        <w:rPr>
          <w:rFonts w:asciiTheme="minorHAnsi" w:hAnsiTheme="minorHAnsi" w:cstheme="minorHAnsi"/>
        </w:rPr>
        <w:t xml:space="preserve"> ανά πάσα στιγμή κατά την πλοήγηση των χρηστών (π.χ. στο </w:t>
      </w:r>
      <w:proofErr w:type="spellStart"/>
      <w:r w:rsidR="00CE4BAC" w:rsidRPr="00EC79DE">
        <w:rPr>
          <w:rFonts w:asciiTheme="minorHAnsi" w:hAnsiTheme="minorHAnsi" w:cstheme="minorHAnsi"/>
        </w:rPr>
        <w:t>footer</w:t>
      </w:r>
      <w:proofErr w:type="spellEnd"/>
      <w:r w:rsidR="00CE4BAC" w:rsidRPr="00EC79DE">
        <w:rPr>
          <w:rFonts w:asciiTheme="minorHAnsi" w:hAnsiTheme="minorHAnsi" w:cstheme="minorHAnsi"/>
        </w:rPr>
        <w:t xml:space="preserve"> κάθε </w:t>
      </w:r>
      <w:proofErr w:type="spellStart"/>
      <w:r w:rsidR="00CE4BAC" w:rsidRPr="00EC79DE">
        <w:rPr>
          <w:rFonts w:asciiTheme="minorHAnsi" w:hAnsiTheme="minorHAnsi" w:cstheme="minorHAnsi"/>
        </w:rPr>
        <w:t>ιστότοπου</w:t>
      </w:r>
      <w:proofErr w:type="spellEnd"/>
      <w:r w:rsidR="00CE4BAC" w:rsidRPr="00EC79DE">
        <w:rPr>
          <w:rFonts w:asciiTheme="minorHAnsi" w:hAnsiTheme="minorHAnsi" w:cstheme="minorHAnsi"/>
        </w:rPr>
        <w:t xml:space="preserve">). Στην </w:t>
      </w:r>
      <w:r w:rsidR="000A411E" w:rsidRPr="00EC79DE">
        <w:rPr>
          <w:rFonts w:asciiTheme="minorHAnsi" w:hAnsiTheme="minorHAnsi" w:cstheme="minorHAnsi"/>
        </w:rPr>
        <w:t xml:space="preserve">Πολιτική Προστασίας Προσωπικών Δεδομένων (Πολιτική Απορρήτου / </w:t>
      </w:r>
      <w:proofErr w:type="spellStart"/>
      <w:r w:rsidR="000A411E" w:rsidRPr="00EC79DE">
        <w:rPr>
          <w:rFonts w:asciiTheme="minorHAnsi" w:hAnsiTheme="minorHAnsi" w:cstheme="minorHAnsi"/>
        </w:rPr>
        <w:t>Privacy</w:t>
      </w:r>
      <w:proofErr w:type="spellEnd"/>
      <w:r w:rsidR="000A411E" w:rsidRPr="00EC79DE">
        <w:rPr>
          <w:rFonts w:asciiTheme="minorHAnsi" w:hAnsiTheme="minorHAnsi" w:cstheme="minorHAnsi"/>
        </w:rPr>
        <w:t xml:space="preserve"> Policy) </w:t>
      </w:r>
      <w:r w:rsidR="00CE4BAC" w:rsidRPr="00EC79DE">
        <w:rPr>
          <w:rFonts w:asciiTheme="minorHAnsi" w:hAnsiTheme="minorHAnsi" w:cstheme="minorHAnsi"/>
        </w:rPr>
        <w:t xml:space="preserve">δεσμεύεται πλήρως για την προστασία των προσωπικών δεδομένων των επισκεπτών και χρηστών των ιστοσελίδων </w:t>
      </w:r>
      <w:r w:rsidR="00C162C9" w:rsidRPr="00EC79DE">
        <w:rPr>
          <w:rFonts w:asciiTheme="minorHAnsi" w:hAnsiTheme="minorHAnsi" w:cstheme="minorHAnsi"/>
        </w:rPr>
        <w:t>του</w:t>
      </w:r>
      <w:r w:rsidR="00CE4BAC" w:rsidRPr="00EC79DE">
        <w:rPr>
          <w:rFonts w:asciiTheme="minorHAnsi" w:hAnsiTheme="minorHAnsi" w:cstheme="minorHAnsi"/>
        </w:rPr>
        <w:t xml:space="preserve">, σύμφωνα με όλους τους σχετικούς κανονισμούς και νόμους της Ευρωπαϊκής Ένωσης (ΕΕ) και της Ελλάδας σχετικά με την προστασία των δεδομένων και ιδιαίτερα με τον Γενικό Κανονισμό για την Προστασία των Προσωπικών Δεδομένων 2016/679/ΕΕ - General </w:t>
      </w:r>
      <w:proofErr w:type="spellStart"/>
      <w:r w:rsidR="00CE4BAC" w:rsidRPr="00EC79DE">
        <w:rPr>
          <w:rFonts w:asciiTheme="minorHAnsi" w:hAnsiTheme="minorHAnsi" w:cstheme="minorHAnsi"/>
        </w:rPr>
        <w:t>Data</w:t>
      </w:r>
      <w:proofErr w:type="spellEnd"/>
      <w:r w:rsidR="00CE4BAC" w:rsidRPr="00EC79DE">
        <w:rPr>
          <w:rFonts w:asciiTheme="minorHAnsi" w:hAnsiTheme="minorHAnsi" w:cstheme="minorHAnsi"/>
        </w:rPr>
        <w:t xml:space="preserve"> Protection </w:t>
      </w:r>
      <w:proofErr w:type="spellStart"/>
      <w:r w:rsidR="00CE4BAC" w:rsidRPr="00EC79DE">
        <w:rPr>
          <w:rFonts w:asciiTheme="minorHAnsi" w:hAnsiTheme="minorHAnsi" w:cstheme="minorHAnsi"/>
        </w:rPr>
        <w:t>Regulation</w:t>
      </w:r>
      <w:proofErr w:type="spellEnd"/>
      <w:r w:rsidR="00CE4BAC" w:rsidRPr="00EC79DE">
        <w:rPr>
          <w:rFonts w:asciiTheme="minorHAnsi" w:hAnsiTheme="minorHAnsi" w:cstheme="minorHAnsi"/>
        </w:rPr>
        <w:t xml:space="preserve"> (GDPR). Η εν λόγω Πολιτική</w:t>
      </w:r>
      <w:r w:rsidR="000A411E" w:rsidRPr="00EC79DE">
        <w:rPr>
          <w:rFonts w:asciiTheme="minorHAnsi" w:hAnsiTheme="minorHAnsi" w:cstheme="minorHAnsi"/>
        </w:rPr>
        <w:t xml:space="preserve"> Προστασίας Προσωπικών Δεδομένων (Πολιτική</w:t>
      </w:r>
      <w:r w:rsidR="00CE4BAC" w:rsidRPr="00EC79DE">
        <w:rPr>
          <w:rFonts w:asciiTheme="minorHAnsi" w:hAnsiTheme="minorHAnsi" w:cstheme="minorHAnsi"/>
        </w:rPr>
        <w:t xml:space="preserve"> Απορρήτου</w:t>
      </w:r>
      <w:r w:rsidR="000A411E" w:rsidRPr="00EC79DE">
        <w:rPr>
          <w:rFonts w:asciiTheme="minorHAnsi" w:hAnsiTheme="minorHAnsi" w:cstheme="minorHAnsi"/>
        </w:rPr>
        <w:t>)</w:t>
      </w:r>
      <w:r w:rsidR="00CE4BAC" w:rsidRPr="00EC79DE">
        <w:rPr>
          <w:rFonts w:asciiTheme="minorHAnsi" w:hAnsiTheme="minorHAnsi" w:cstheme="minorHAnsi"/>
        </w:rPr>
        <w:t xml:space="preserve"> </w:t>
      </w:r>
      <w:r w:rsidR="00A42FF8" w:rsidRPr="00EC79DE">
        <w:rPr>
          <w:rFonts w:asciiTheme="minorHAnsi" w:hAnsiTheme="minorHAnsi" w:cstheme="minorHAnsi"/>
        </w:rPr>
        <w:t xml:space="preserve">αποτελεί κείμενο πληροφόρησης και ενημερώνει τους χρήστες του </w:t>
      </w:r>
      <w:proofErr w:type="spellStart"/>
      <w:r w:rsidR="00CD0750" w:rsidRPr="00EC79DE">
        <w:rPr>
          <w:rFonts w:asciiTheme="minorHAnsi" w:hAnsiTheme="minorHAnsi" w:cstheme="minorHAnsi"/>
        </w:rPr>
        <w:t>ιστοτόπου</w:t>
      </w:r>
      <w:proofErr w:type="spellEnd"/>
      <w:r w:rsidR="00A42FF8" w:rsidRPr="00EC79DE">
        <w:rPr>
          <w:rFonts w:asciiTheme="minorHAnsi" w:hAnsiTheme="minorHAnsi" w:cstheme="minorHAnsi"/>
        </w:rPr>
        <w:t xml:space="preserve">, όπου αναρτάται, σχετικά με τους σκοπούς επεξεργασίας που διενεργούνται μέσω του </w:t>
      </w:r>
      <w:proofErr w:type="spellStart"/>
      <w:r w:rsidR="00A42FF8" w:rsidRPr="00EC79DE">
        <w:rPr>
          <w:rFonts w:asciiTheme="minorHAnsi" w:hAnsiTheme="minorHAnsi" w:cstheme="minorHAnsi"/>
        </w:rPr>
        <w:t>ιστοτόπου</w:t>
      </w:r>
      <w:proofErr w:type="spellEnd"/>
      <w:r w:rsidR="00515DEA" w:rsidRPr="00EC79DE">
        <w:rPr>
          <w:rFonts w:asciiTheme="minorHAnsi" w:hAnsiTheme="minorHAnsi" w:cstheme="minorHAnsi"/>
        </w:rPr>
        <w:t>, αν υπάρχουν τέτοιοι,</w:t>
      </w:r>
      <w:r w:rsidR="00A42FF8" w:rsidRPr="00EC79DE">
        <w:rPr>
          <w:rFonts w:asciiTheme="minorHAnsi" w:hAnsiTheme="minorHAnsi" w:cstheme="minorHAnsi"/>
        </w:rPr>
        <w:t xml:space="preserve"> τις βάσεις νομιμότητας, τους χρόνους τήρησης των δεδομένων, τους αποδέκτες των δεδομένων, τα δικαιώματα των υποκειμένων και γενικότερα τα στοιχεία που ορίζονται στα άρθρα 12 έως 14 του </w:t>
      </w:r>
      <w:r w:rsidR="00A42FF8" w:rsidRPr="00EC79DE">
        <w:rPr>
          <w:rFonts w:asciiTheme="minorHAnsi" w:hAnsiTheme="minorHAnsi" w:cstheme="minorHAnsi"/>
          <w:lang w:val="en-US"/>
        </w:rPr>
        <w:t>GDPR</w:t>
      </w:r>
      <w:r w:rsidR="00A42FF8" w:rsidRPr="00EC79DE">
        <w:rPr>
          <w:rFonts w:asciiTheme="minorHAnsi" w:hAnsiTheme="minorHAnsi" w:cstheme="minorHAnsi"/>
        </w:rPr>
        <w:t xml:space="preserve">. </w:t>
      </w:r>
      <w:r w:rsidR="00A42FF8" w:rsidRPr="00EC79DE">
        <w:rPr>
          <w:rFonts w:asciiTheme="minorHAnsi" w:hAnsiTheme="minorHAnsi" w:cstheme="minorHAnsi"/>
          <w:lang w:val="en-US"/>
        </w:rPr>
        <w:t>H</w:t>
      </w:r>
      <w:r w:rsidR="00A42FF8" w:rsidRPr="00EC79DE">
        <w:rPr>
          <w:rFonts w:asciiTheme="minorHAnsi" w:hAnsiTheme="minorHAnsi" w:cstheme="minorHAnsi"/>
        </w:rPr>
        <w:t xml:space="preserve"> Πολιτική απορρήτου, </w:t>
      </w:r>
      <w:proofErr w:type="spellStart"/>
      <w:r w:rsidR="00CE4BAC" w:rsidRPr="00EC79DE">
        <w:rPr>
          <w:rFonts w:asciiTheme="minorHAnsi" w:hAnsiTheme="minorHAnsi" w:cstheme="minorHAnsi"/>
        </w:rPr>
        <w:t>επικαιροποιείται</w:t>
      </w:r>
      <w:proofErr w:type="spellEnd"/>
      <w:r w:rsidR="00CE4BAC" w:rsidRPr="00EC79DE">
        <w:rPr>
          <w:rFonts w:asciiTheme="minorHAnsi" w:hAnsiTheme="minorHAnsi" w:cstheme="minorHAnsi"/>
        </w:rPr>
        <w:t xml:space="preserve"> όποτε αυτό κρίνεται αναγκαίο</w:t>
      </w:r>
      <w:r w:rsidR="00A42FF8" w:rsidRPr="00EC79DE">
        <w:rPr>
          <w:rFonts w:asciiTheme="minorHAnsi" w:hAnsiTheme="minorHAnsi" w:cstheme="minorHAnsi"/>
        </w:rPr>
        <w:t xml:space="preserve"> </w:t>
      </w:r>
      <w:r w:rsidR="00CE4BAC" w:rsidRPr="00EC79DE">
        <w:rPr>
          <w:rFonts w:asciiTheme="minorHAnsi" w:hAnsiTheme="minorHAnsi" w:cstheme="minorHAnsi"/>
        </w:rPr>
        <w:t>καθώς αποτελεί κείμενο πληροφόρησης</w:t>
      </w:r>
      <w:r w:rsidR="00A42FF8" w:rsidRPr="00EC79DE">
        <w:rPr>
          <w:rFonts w:asciiTheme="minorHAnsi" w:hAnsiTheme="minorHAnsi" w:cstheme="minorHAnsi"/>
        </w:rPr>
        <w:t>, το οποίο λόγω αλλαγής των στοιχείων που αποτελείται μπορεί να χρήζει αλλαγών</w:t>
      </w:r>
      <w:r w:rsidR="00CE4BAC" w:rsidRPr="00EC79DE">
        <w:rPr>
          <w:rFonts w:asciiTheme="minorHAnsi" w:hAnsiTheme="minorHAnsi" w:cstheme="minorHAnsi"/>
        </w:rPr>
        <w:t xml:space="preserve">. </w:t>
      </w:r>
    </w:p>
    <w:p w14:paraId="269AD98C" w14:textId="490327CD" w:rsidR="002B1534" w:rsidRPr="00EC79DE" w:rsidRDefault="002B1534" w:rsidP="002B1534">
      <w:pPr>
        <w:pStyle w:val="3"/>
        <w:numPr>
          <w:ilvl w:val="0"/>
          <w:numId w:val="20"/>
        </w:numPr>
        <w:rPr>
          <w:rFonts w:asciiTheme="minorHAnsi" w:hAnsiTheme="minorHAnsi" w:cstheme="minorHAnsi"/>
          <w:b/>
          <w:bCs/>
          <w:sz w:val="22"/>
          <w:szCs w:val="22"/>
        </w:rPr>
      </w:pPr>
      <w:r w:rsidRPr="00EC79DE">
        <w:rPr>
          <w:rFonts w:asciiTheme="minorHAnsi" w:hAnsiTheme="minorHAnsi" w:cstheme="minorHAnsi"/>
          <w:b/>
          <w:bCs/>
          <w:sz w:val="22"/>
          <w:szCs w:val="22"/>
        </w:rPr>
        <w:t xml:space="preserve">Πολιτική διαχείρισης </w:t>
      </w:r>
      <w:proofErr w:type="spellStart"/>
      <w:r w:rsidR="009F76AC" w:rsidRPr="00EC79DE">
        <w:rPr>
          <w:rFonts w:asciiTheme="minorHAnsi" w:hAnsiTheme="minorHAnsi" w:cstheme="minorHAnsi"/>
          <w:b/>
          <w:bCs/>
          <w:sz w:val="22"/>
          <w:szCs w:val="22"/>
        </w:rPr>
        <w:t>Cookies</w:t>
      </w:r>
      <w:proofErr w:type="spellEnd"/>
    </w:p>
    <w:p w14:paraId="09BAF677" w14:textId="5EA53D22" w:rsidR="002B1534" w:rsidRPr="00EC79DE" w:rsidRDefault="008F231C" w:rsidP="00A42FF8">
      <w:pPr>
        <w:spacing w:before="120" w:after="120" w:line="360" w:lineRule="auto"/>
        <w:jc w:val="both"/>
        <w:rPr>
          <w:rFonts w:asciiTheme="minorHAnsi" w:hAnsiTheme="minorHAnsi" w:cstheme="minorHAnsi"/>
        </w:rPr>
      </w:pPr>
      <w:r w:rsidRPr="00EC79DE">
        <w:rPr>
          <w:rFonts w:asciiTheme="minorHAnsi" w:hAnsiTheme="minorHAnsi" w:cstheme="minorHAnsi"/>
        </w:rPr>
        <w:t>Το Πανεπιστήμιο</w:t>
      </w:r>
      <w:r w:rsidR="002B1534" w:rsidRPr="00EC79DE">
        <w:rPr>
          <w:rFonts w:asciiTheme="minorHAnsi" w:hAnsiTheme="minorHAnsi" w:cstheme="minorHAnsi"/>
        </w:rPr>
        <w:t xml:space="preserve"> είναι υπεύθυν</w:t>
      </w:r>
      <w:r w:rsidR="00EC79DE">
        <w:rPr>
          <w:rFonts w:asciiTheme="minorHAnsi" w:hAnsiTheme="minorHAnsi" w:cstheme="minorHAnsi"/>
        </w:rPr>
        <w:t>ο</w:t>
      </w:r>
      <w:r w:rsidR="002B1534" w:rsidRPr="00EC79DE">
        <w:rPr>
          <w:rFonts w:asciiTheme="minorHAnsi" w:hAnsiTheme="minorHAnsi" w:cstheme="minorHAnsi"/>
        </w:rPr>
        <w:t xml:space="preserve"> για την ανάρτηση της Πολιτικής διαχείρισης </w:t>
      </w:r>
      <w:proofErr w:type="spellStart"/>
      <w:r w:rsidR="002B1534" w:rsidRPr="00EC79DE">
        <w:rPr>
          <w:rFonts w:asciiTheme="minorHAnsi" w:hAnsiTheme="minorHAnsi" w:cstheme="minorHAnsi"/>
        </w:rPr>
        <w:t>Cookies</w:t>
      </w:r>
      <w:proofErr w:type="spellEnd"/>
      <w:r w:rsidR="002B1534" w:rsidRPr="00EC79DE">
        <w:rPr>
          <w:rFonts w:asciiTheme="minorHAnsi" w:hAnsiTheme="minorHAnsi" w:cstheme="minorHAnsi"/>
        </w:rPr>
        <w:t xml:space="preserve"> στην ίδια ή σε ξεχωριστή σελίδα με την </w:t>
      </w:r>
      <w:r w:rsidR="000A411E" w:rsidRPr="00EC79DE">
        <w:rPr>
          <w:rFonts w:asciiTheme="minorHAnsi" w:hAnsiTheme="minorHAnsi" w:cstheme="minorHAnsi"/>
        </w:rPr>
        <w:t>Πολιτική Προστασίας Προσωπικών Δεδομένων (Πολιτική Απορρήτου)</w:t>
      </w:r>
      <w:r w:rsidR="002B1534" w:rsidRPr="00EC79DE">
        <w:rPr>
          <w:rFonts w:asciiTheme="minorHAnsi" w:hAnsiTheme="minorHAnsi" w:cstheme="minorHAnsi"/>
        </w:rPr>
        <w:t xml:space="preserve">. Η Πολιτική διαχείρισης </w:t>
      </w:r>
      <w:proofErr w:type="spellStart"/>
      <w:r w:rsidR="002B1534" w:rsidRPr="00EC79DE">
        <w:rPr>
          <w:rFonts w:asciiTheme="minorHAnsi" w:hAnsiTheme="minorHAnsi" w:cstheme="minorHAnsi"/>
        </w:rPr>
        <w:t>Cookies</w:t>
      </w:r>
      <w:proofErr w:type="spellEnd"/>
      <w:r w:rsidR="002B1534" w:rsidRPr="00EC79DE">
        <w:rPr>
          <w:rFonts w:asciiTheme="minorHAnsi" w:hAnsiTheme="minorHAnsi" w:cstheme="minorHAnsi"/>
        </w:rPr>
        <w:t xml:space="preserve"> ενημερώνει τους χρήστες του </w:t>
      </w:r>
      <w:proofErr w:type="spellStart"/>
      <w:r w:rsidR="002B1534" w:rsidRPr="00EC79DE">
        <w:rPr>
          <w:rFonts w:asciiTheme="minorHAnsi" w:hAnsiTheme="minorHAnsi" w:cstheme="minorHAnsi"/>
        </w:rPr>
        <w:t>ιστοτόπου</w:t>
      </w:r>
      <w:proofErr w:type="spellEnd"/>
      <w:r w:rsidR="002B1534" w:rsidRPr="00EC79DE">
        <w:rPr>
          <w:rFonts w:asciiTheme="minorHAnsi" w:hAnsiTheme="minorHAnsi" w:cstheme="minorHAnsi"/>
        </w:rPr>
        <w:t xml:space="preserve"> για τις πρακτικές που ακολουθούνται για τη διαχείριση των </w:t>
      </w:r>
      <w:proofErr w:type="spellStart"/>
      <w:r w:rsidR="002B1534" w:rsidRPr="00EC79DE">
        <w:rPr>
          <w:rFonts w:asciiTheme="minorHAnsi" w:hAnsiTheme="minorHAnsi" w:cstheme="minorHAnsi"/>
        </w:rPr>
        <w:t>Cookies</w:t>
      </w:r>
      <w:proofErr w:type="spellEnd"/>
      <w:r w:rsidR="002B1534" w:rsidRPr="00EC79DE">
        <w:rPr>
          <w:rFonts w:asciiTheme="minorHAnsi" w:hAnsiTheme="minorHAnsi" w:cstheme="minorHAnsi"/>
        </w:rPr>
        <w:t xml:space="preserve"> με διακριτό τρόπο, ανά κατηγορία </w:t>
      </w:r>
      <w:proofErr w:type="spellStart"/>
      <w:r w:rsidR="002B1534" w:rsidRPr="00EC79DE">
        <w:rPr>
          <w:rFonts w:asciiTheme="minorHAnsi" w:hAnsiTheme="minorHAnsi" w:cstheme="minorHAnsi"/>
        </w:rPr>
        <w:t>Cookies</w:t>
      </w:r>
      <w:proofErr w:type="spellEnd"/>
      <w:r w:rsidR="002B1534" w:rsidRPr="00EC79DE">
        <w:rPr>
          <w:rFonts w:asciiTheme="minorHAnsi" w:hAnsiTheme="minorHAnsi" w:cstheme="minorHAnsi"/>
        </w:rPr>
        <w:t>, ή/ και τη διαχείριση άλλων παρόμοιων τεχνολογιών παρακολούθησης (</w:t>
      </w:r>
      <w:r w:rsidR="009F76AC" w:rsidRPr="00EC79DE">
        <w:rPr>
          <w:rFonts w:asciiTheme="minorHAnsi" w:hAnsiTheme="minorHAnsi" w:cstheme="minorHAnsi"/>
        </w:rPr>
        <w:t>Web</w:t>
      </w:r>
      <w:r w:rsidR="002B1534" w:rsidRPr="00EC79DE">
        <w:rPr>
          <w:rFonts w:asciiTheme="minorHAnsi" w:hAnsiTheme="minorHAnsi" w:cstheme="minorHAnsi"/>
        </w:rPr>
        <w:t xml:space="preserve"> </w:t>
      </w:r>
      <w:proofErr w:type="spellStart"/>
      <w:r w:rsidR="002B1534" w:rsidRPr="00EC79DE">
        <w:rPr>
          <w:rFonts w:asciiTheme="minorHAnsi" w:hAnsiTheme="minorHAnsi" w:cstheme="minorHAnsi"/>
        </w:rPr>
        <w:t>beacons</w:t>
      </w:r>
      <w:proofErr w:type="spellEnd"/>
      <w:r w:rsidR="002B1534" w:rsidRPr="00EC79DE">
        <w:rPr>
          <w:rFonts w:asciiTheme="minorHAnsi" w:hAnsiTheme="minorHAnsi" w:cstheme="minorHAnsi"/>
        </w:rPr>
        <w:t xml:space="preserve">, </w:t>
      </w:r>
      <w:r w:rsidR="009F76AC" w:rsidRPr="00EC79DE">
        <w:rPr>
          <w:rFonts w:asciiTheme="minorHAnsi" w:hAnsiTheme="minorHAnsi" w:cstheme="minorHAnsi"/>
        </w:rPr>
        <w:t>Facebook</w:t>
      </w:r>
      <w:r w:rsidR="002B1534" w:rsidRPr="00EC79DE">
        <w:rPr>
          <w:rFonts w:asciiTheme="minorHAnsi" w:hAnsiTheme="minorHAnsi" w:cstheme="minorHAnsi"/>
        </w:rPr>
        <w:t xml:space="preserve"> </w:t>
      </w:r>
      <w:proofErr w:type="spellStart"/>
      <w:r w:rsidR="002B1534" w:rsidRPr="00EC79DE">
        <w:rPr>
          <w:rFonts w:asciiTheme="minorHAnsi" w:hAnsiTheme="minorHAnsi" w:cstheme="minorHAnsi"/>
        </w:rPr>
        <w:t>pixels</w:t>
      </w:r>
      <w:proofErr w:type="spellEnd"/>
      <w:r w:rsidR="002B1534" w:rsidRPr="00EC79DE">
        <w:rPr>
          <w:rFonts w:asciiTheme="minorHAnsi" w:hAnsiTheme="minorHAnsi" w:cstheme="minorHAnsi"/>
        </w:rPr>
        <w:t xml:space="preserve">, </w:t>
      </w:r>
      <w:proofErr w:type="spellStart"/>
      <w:r w:rsidR="002B1534" w:rsidRPr="00EC79DE">
        <w:rPr>
          <w:rFonts w:asciiTheme="minorHAnsi" w:hAnsiTheme="minorHAnsi" w:cstheme="minorHAnsi"/>
        </w:rPr>
        <w:t>pixel</w:t>
      </w:r>
      <w:proofErr w:type="spellEnd"/>
      <w:r w:rsidR="002B1534" w:rsidRPr="00EC79DE">
        <w:rPr>
          <w:rFonts w:asciiTheme="minorHAnsi" w:hAnsiTheme="minorHAnsi" w:cstheme="minorHAnsi"/>
        </w:rPr>
        <w:t xml:space="preserve"> </w:t>
      </w:r>
      <w:proofErr w:type="spellStart"/>
      <w:r w:rsidR="002B1534" w:rsidRPr="00EC79DE">
        <w:rPr>
          <w:rFonts w:asciiTheme="minorHAnsi" w:hAnsiTheme="minorHAnsi" w:cstheme="minorHAnsi"/>
        </w:rPr>
        <w:t>tags</w:t>
      </w:r>
      <w:proofErr w:type="spellEnd"/>
      <w:r w:rsidR="002B1534" w:rsidRPr="00EC79DE">
        <w:rPr>
          <w:rFonts w:asciiTheme="minorHAnsi" w:hAnsiTheme="minorHAnsi" w:cstheme="minorHAnsi"/>
        </w:rPr>
        <w:t xml:space="preserve"> κ.λπ.). Η εν λόγω Πολιτική </w:t>
      </w:r>
      <w:proofErr w:type="spellStart"/>
      <w:r w:rsidR="002B1534" w:rsidRPr="00EC79DE">
        <w:rPr>
          <w:rFonts w:asciiTheme="minorHAnsi" w:hAnsiTheme="minorHAnsi" w:cstheme="minorHAnsi"/>
        </w:rPr>
        <w:t>επικαιροποιείται</w:t>
      </w:r>
      <w:proofErr w:type="spellEnd"/>
      <w:r w:rsidR="002B1534" w:rsidRPr="00EC79DE">
        <w:rPr>
          <w:rFonts w:asciiTheme="minorHAnsi" w:hAnsiTheme="minorHAnsi" w:cstheme="minorHAnsi"/>
        </w:rPr>
        <w:t xml:space="preserve"> όποτε αυτό κρίνεται αναγκαίο, βάσει της διαδικασίας για την απόκτηση έγκυρης συναίνεσης, καθώς αποτελεί κείμενο πληροφόρησης και συγκατάθεσης.</w:t>
      </w:r>
    </w:p>
    <w:p w14:paraId="2547B30D" w14:textId="77777777" w:rsidR="00EC79DE" w:rsidRDefault="00EC79DE" w:rsidP="002B1534">
      <w:pPr>
        <w:spacing w:before="120" w:after="120" w:line="360" w:lineRule="auto"/>
        <w:jc w:val="both"/>
        <w:rPr>
          <w:rFonts w:asciiTheme="minorHAnsi" w:hAnsiTheme="minorHAnsi" w:cstheme="minorHAnsi"/>
          <w:b/>
          <w:bCs/>
        </w:rPr>
      </w:pPr>
    </w:p>
    <w:p w14:paraId="0B4A9BD0" w14:textId="38155416" w:rsidR="002B1534" w:rsidRPr="00EC79DE" w:rsidRDefault="002B1534" w:rsidP="002B1534">
      <w:pPr>
        <w:spacing w:before="120" w:after="120" w:line="360" w:lineRule="auto"/>
        <w:jc w:val="both"/>
        <w:rPr>
          <w:rFonts w:asciiTheme="minorHAnsi" w:hAnsiTheme="minorHAnsi" w:cstheme="minorHAnsi"/>
          <w:b/>
          <w:bCs/>
        </w:rPr>
      </w:pPr>
      <w:r w:rsidRPr="00EC79DE">
        <w:rPr>
          <w:rFonts w:asciiTheme="minorHAnsi" w:hAnsiTheme="minorHAnsi" w:cstheme="minorHAnsi"/>
          <w:b/>
          <w:bCs/>
        </w:rPr>
        <w:lastRenderedPageBreak/>
        <w:t>Θέματα συμμόρφωσης με τη νομοθεσία</w:t>
      </w:r>
    </w:p>
    <w:p w14:paraId="46FB71CE" w14:textId="67C9C34F" w:rsidR="002B1534" w:rsidRPr="00EC79DE" w:rsidRDefault="008F231C" w:rsidP="00D32663">
      <w:pPr>
        <w:spacing w:after="0" w:line="360" w:lineRule="auto"/>
        <w:jc w:val="both"/>
        <w:rPr>
          <w:rFonts w:asciiTheme="minorHAnsi" w:hAnsiTheme="minorHAnsi" w:cstheme="minorHAnsi"/>
        </w:rPr>
      </w:pPr>
      <w:r w:rsidRPr="00EC79DE">
        <w:rPr>
          <w:rFonts w:asciiTheme="minorHAnsi" w:hAnsiTheme="minorHAnsi" w:cstheme="minorHAnsi"/>
        </w:rPr>
        <w:t>Το Πανεπιστήμιο</w:t>
      </w:r>
      <w:r w:rsidR="002B1534" w:rsidRPr="00EC79DE">
        <w:rPr>
          <w:rFonts w:asciiTheme="minorHAnsi" w:hAnsiTheme="minorHAnsi" w:cstheme="minorHAnsi"/>
        </w:rPr>
        <w:t xml:space="preserve"> ακολουθεί τα οριζόμενα στην ευρωπαϊκή και εθνική νομοθεσία για τη διαχείριση των </w:t>
      </w:r>
      <w:proofErr w:type="spellStart"/>
      <w:r w:rsidR="009F76AC" w:rsidRPr="00EC79DE">
        <w:rPr>
          <w:rFonts w:asciiTheme="minorHAnsi" w:hAnsiTheme="minorHAnsi" w:cstheme="minorHAnsi"/>
        </w:rPr>
        <w:t>Cookies</w:t>
      </w:r>
      <w:proofErr w:type="spellEnd"/>
      <w:r w:rsidR="002B1534" w:rsidRPr="00EC79DE">
        <w:rPr>
          <w:rFonts w:asciiTheme="minorHAnsi" w:hAnsiTheme="minorHAnsi" w:cstheme="minorHAnsi"/>
        </w:rPr>
        <w:t xml:space="preserve"> (Οδηγία 2002/58/ΕΚ και ν. 3471/2006</w:t>
      </w:r>
      <w:r w:rsidR="00D32663" w:rsidRPr="00EC79DE">
        <w:rPr>
          <w:rFonts w:asciiTheme="minorHAnsi" w:hAnsiTheme="minorHAnsi" w:cstheme="minorHAnsi"/>
        </w:rPr>
        <w:t>, δελτίο τύπου ΑΠΔΠΧ Γ/ΕΞ/1525/25.2.2020</w:t>
      </w:r>
      <w:r w:rsidR="002B1534" w:rsidRPr="00EC79DE">
        <w:rPr>
          <w:rFonts w:asciiTheme="minorHAnsi" w:hAnsiTheme="minorHAnsi" w:cstheme="minorHAnsi"/>
        </w:rPr>
        <w:t xml:space="preserve">): </w:t>
      </w:r>
    </w:p>
    <w:p w14:paraId="3749D290" w14:textId="63BF8C69" w:rsidR="002B1534" w:rsidRPr="00EC79DE" w:rsidRDefault="002B1534" w:rsidP="002B1534">
      <w:pPr>
        <w:pStyle w:val="ab"/>
        <w:numPr>
          <w:ilvl w:val="0"/>
          <w:numId w:val="23"/>
        </w:numPr>
        <w:spacing w:after="0" w:line="360" w:lineRule="auto"/>
        <w:jc w:val="both"/>
        <w:rPr>
          <w:rFonts w:asciiTheme="minorHAnsi" w:hAnsiTheme="minorHAnsi" w:cstheme="minorHAnsi"/>
        </w:rPr>
      </w:pPr>
      <w:r w:rsidRPr="00EC79DE">
        <w:rPr>
          <w:rFonts w:asciiTheme="minorHAnsi" w:hAnsiTheme="minorHAnsi" w:cstheme="minorHAnsi"/>
        </w:rPr>
        <w:t xml:space="preserve">αναγνωρίζοντας τα </w:t>
      </w:r>
      <w:r w:rsidRPr="00EC79DE">
        <w:rPr>
          <w:rFonts w:asciiTheme="minorHAnsi" w:hAnsiTheme="minorHAnsi" w:cstheme="minorHAnsi"/>
          <w:lang w:val="en-US"/>
        </w:rPr>
        <w:t>cookies</w:t>
      </w:r>
      <w:r w:rsidRPr="00EC79DE">
        <w:rPr>
          <w:rFonts w:asciiTheme="minorHAnsi" w:hAnsiTheme="minorHAnsi" w:cstheme="minorHAnsi"/>
        </w:rPr>
        <w:t xml:space="preserve"> που υπάρχουν στην κύρια ιστοσελίδα </w:t>
      </w:r>
      <w:r w:rsidR="008F231C" w:rsidRPr="00EC79DE">
        <w:rPr>
          <w:rFonts w:asciiTheme="minorHAnsi" w:hAnsiTheme="minorHAnsi" w:cstheme="minorHAnsi"/>
        </w:rPr>
        <w:t>του Πανεπιστημίου</w:t>
      </w:r>
      <w:r w:rsidRPr="00EC79DE">
        <w:rPr>
          <w:rFonts w:asciiTheme="minorHAnsi" w:hAnsiTheme="minorHAnsi" w:cstheme="minorHAnsi"/>
        </w:rPr>
        <w:t xml:space="preserve"> ή σε τρίτες ιστοσελίδες για τη λειτουργία των οποίων υπεύθυνος είναι </w:t>
      </w:r>
      <w:r w:rsidR="008F231C" w:rsidRPr="00EC79DE">
        <w:rPr>
          <w:rFonts w:asciiTheme="minorHAnsi" w:hAnsiTheme="minorHAnsi" w:cstheme="minorHAnsi"/>
        </w:rPr>
        <w:t>το Πανεπιστήμιο</w:t>
      </w:r>
      <w:r w:rsidRPr="00EC79DE">
        <w:rPr>
          <w:rFonts w:asciiTheme="minorHAnsi" w:hAnsiTheme="minorHAnsi" w:cstheme="minorHAnsi"/>
        </w:rPr>
        <w:t xml:space="preserve">. </w:t>
      </w:r>
      <w:r w:rsidR="008F231C" w:rsidRPr="00EC79DE">
        <w:rPr>
          <w:rFonts w:asciiTheme="minorHAnsi" w:hAnsiTheme="minorHAnsi" w:cstheme="minorHAnsi"/>
        </w:rPr>
        <w:t>Το Πανεπιστήμιο</w:t>
      </w:r>
      <w:r w:rsidRPr="00EC79DE">
        <w:rPr>
          <w:rFonts w:asciiTheme="minorHAnsi" w:hAnsiTheme="minorHAnsi" w:cstheme="minorHAnsi"/>
        </w:rPr>
        <w:t xml:space="preserve"> ανατρέχει κάθε φορά στην εν λειτουργία ιστοσελίδα και τον συνεργάτη που χειρίζεται την ιστοσελίδα, ώστε να διερευνά την ύπαρξη και εγκατάσταση </w:t>
      </w:r>
      <w:r w:rsidRPr="00EC79DE">
        <w:rPr>
          <w:rFonts w:asciiTheme="minorHAnsi" w:hAnsiTheme="minorHAnsi" w:cstheme="minorHAnsi"/>
          <w:lang w:val="en-US"/>
        </w:rPr>
        <w:t>cookies</w:t>
      </w:r>
      <w:r w:rsidRPr="00EC79DE">
        <w:rPr>
          <w:rFonts w:asciiTheme="minorHAnsi" w:hAnsiTheme="minorHAnsi" w:cstheme="minorHAnsi"/>
        </w:rPr>
        <w:t xml:space="preserve"> και τη σκοπιμότητά τους. </w:t>
      </w:r>
    </w:p>
    <w:p w14:paraId="261FB947" w14:textId="15063682" w:rsidR="002B1534" w:rsidRPr="00EC79DE" w:rsidRDefault="002B1534" w:rsidP="002B1534">
      <w:pPr>
        <w:pStyle w:val="ab"/>
        <w:numPr>
          <w:ilvl w:val="0"/>
          <w:numId w:val="23"/>
        </w:numPr>
        <w:spacing w:after="0" w:line="360" w:lineRule="auto"/>
        <w:jc w:val="both"/>
        <w:rPr>
          <w:rFonts w:asciiTheme="minorHAnsi" w:hAnsiTheme="minorHAnsi" w:cstheme="minorHAnsi"/>
        </w:rPr>
      </w:pPr>
      <w:r w:rsidRPr="00EC79DE">
        <w:rPr>
          <w:rFonts w:asciiTheme="minorHAnsi" w:hAnsiTheme="minorHAnsi" w:cstheme="minorHAnsi"/>
        </w:rPr>
        <w:t xml:space="preserve">πληροφορώντας τους χρήστες της ιστοσελίδας για τα </w:t>
      </w:r>
      <w:r w:rsidRPr="00EC79DE">
        <w:rPr>
          <w:rFonts w:asciiTheme="minorHAnsi" w:hAnsiTheme="minorHAnsi" w:cstheme="minorHAnsi"/>
          <w:lang w:val="en-US"/>
        </w:rPr>
        <w:t>cookies</w:t>
      </w:r>
      <w:r w:rsidRPr="00EC79DE">
        <w:rPr>
          <w:rFonts w:asciiTheme="minorHAnsi" w:hAnsiTheme="minorHAnsi" w:cstheme="minorHAnsi"/>
        </w:rPr>
        <w:t>, τις κατηγορίες τους, τον σκοπό και τον χρόνο τήρησής τους,</w:t>
      </w:r>
      <w:r w:rsidR="00D32663" w:rsidRPr="00EC79DE">
        <w:rPr>
          <w:rFonts w:asciiTheme="minorHAnsi" w:hAnsiTheme="minorHAnsi" w:cstheme="minorHAnsi"/>
        </w:rPr>
        <w:t xml:space="preserve"> τους αποδέκτες,</w:t>
      </w:r>
      <w:r w:rsidRPr="00EC79DE">
        <w:rPr>
          <w:rFonts w:asciiTheme="minorHAnsi" w:hAnsiTheme="minorHAnsi" w:cstheme="minorHAnsi"/>
        </w:rPr>
        <w:t xml:space="preserve"> τον τρόπο διαγραφής του</w:t>
      </w:r>
      <w:r w:rsidR="00D12C75" w:rsidRPr="00EC79DE">
        <w:rPr>
          <w:rFonts w:asciiTheme="minorHAnsi" w:hAnsiTheme="minorHAnsi" w:cstheme="minorHAnsi"/>
        </w:rPr>
        <w:t>ς</w:t>
      </w:r>
      <w:r w:rsidRPr="00EC79DE">
        <w:rPr>
          <w:rFonts w:asciiTheme="minorHAnsi" w:hAnsiTheme="minorHAnsi" w:cstheme="minorHAnsi"/>
        </w:rPr>
        <w:t xml:space="preserve"> μέσω Πολιτικής διαχείρισης </w:t>
      </w:r>
      <w:r w:rsidRPr="00EC79DE">
        <w:rPr>
          <w:rFonts w:asciiTheme="minorHAnsi" w:hAnsiTheme="minorHAnsi" w:cstheme="minorHAnsi"/>
          <w:lang w:val="en-US"/>
        </w:rPr>
        <w:t>cookies</w:t>
      </w:r>
      <w:r w:rsidRPr="00EC79DE">
        <w:rPr>
          <w:rFonts w:asciiTheme="minorHAnsi" w:hAnsiTheme="minorHAnsi" w:cstheme="minorHAnsi"/>
        </w:rPr>
        <w:t xml:space="preserve"> που αναρτάται σε ευκόλως </w:t>
      </w:r>
      <w:proofErr w:type="spellStart"/>
      <w:r w:rsidRPr="00EC79DE">
        <w:rPr>
          <w:rFonts w:asciiTheme="minorHAnsi" w:hAnsiTheme="minorHAnsi" w:cstheme="minorHAnsi"/>
        </w:rPr>
        <w:t>προσβάσιμο</w:t>
      </w:r>
      <w:proofErr w:type="spellEnd"/>
      <w:r w:rsidRPr="00EC79DE">
        <w:rPr>
          <w:rFonts w:asciiTheme="minorHAnsi" w:hAnsiTheme="minorHAnsi" w:cstheme="minorHAnsi"/>
        </w:rPr>
        <w:t xml:space="preserve"> από τους χρήστες σημείο της ιστοσελίδας και η οποία προβάλλεται στον χρήστη πριν την έναρξη της περιήγησής του στην ιστοσελίδα,</w:t>
      </w:r>
    </w:p>
    <w:p w14:paraId="2A139FE7" w14:textId="760EB733" w:rsidR="002B1534" w:rsidRPr="00EC79DE" w:rsidRDefault="00D32663" w:rsidP="002B1534">
      <w:pPr>
        <w:pStyle w:val="ab"/>
        <w:numPr>
          <w:ilvl w:val="0"/>
          <w:numId w:val="23"/>
        </w:numPr>
        <w:spacing w:after="0" w:line="360" w:lineRule="auto"/>
        <w:jc w:val="both"/>
        <w:rPr>
          <w:rFonts w:asciiTheme="minorHAnsi" w:hAnsiTheme="minorHAnsi" w:cstheme="minorHAnsi"/>
        </w:rPr>
      </w:pPr>
      <w:r w:rsidRPr="00EC79DE">
        <w:rPr>
          <w:rFonts w:asciiTheme="minorHAnsi" w:hAnsiTheme="minorHAnsi" w:cstheme="minorHAnsi"/>
        </w:rPr>
        <w:t>δίνοντας</w:t>
      </w:r>
      <w:r w:rsidR="002B1534" w:rsidRPr="00EC79DE">
        <w:rPr>
          <w:rFonts w:asciiTheme="minorHAnsi" w:hAnsiTheme="minorHAnsi" w:cstheme="minorHAnsi"/>
        </w:rPr>
        <w:t xml:space="preserve"> τη δυνατότητα για τα </w:t>
      </w:r>
      <w:r w:rsidR="002B1534" w:rsidRPr="00EC79DE">
        <w:rPr>
          <w:rFonts w:asciiTheme="minorHAnsi" w:hAnsiTheme="minorHAnsi" w:cstheme="minorHAnsi"/>
          <w:lang w:val="en-US"/>
        </w:rPr>
        <w:t>cookies</w:t>
      </w:r>
      <w:r w:rsidR="002B1534" w:rsidRPr="00EC79DE">
        <w:rPr>
          <w:rFonts w:asciiTheme="minorHAnsi" w:hAnsiTheme="minorHAnsi" w:cstheme="minorHAnsi"/>
        </w:rPr>
        <w:t xml:space="preserve"> που δεν είναι απαραίτητα για τη λειτουργία της ιστοσελίδας να δώσει τη συγκατάθεσή του ο χρήστης πριν την εγκατάστασή τους και στη συνέχεια, εισάγοντας ένα εργαλείο ή μηχανισμό καταγραφής της συγκατάθεσης με στοιχεία, όπως ημερομηνία και ώρα κι ένα στοιχείο ταυτοποίησης, το οποίο θα δίνει και τη δυνατότητα να ανακαλέσει τη συγκατάθεσή του ο χρήστης, </w:t>
      </w:r>
    </w:p>
    <w:p w14:paraId="69307A86" w14:textId="4E50F63B" w:rsidR="00ED2811" w:rsidRPr="00EC79DE" w:rsidRDefault="002B1534" w:rsidP="00ED2811">
      <w:pPr>
        <w:pStyle w:val="ab"/>
        <w:numPr>
          <w:ilvl w:val="0"/>
          <w:numId w:val="23"/>
        </w:numPr>
        <w:spacing w:before="120" w:after="240" w:line="360" w:lineRule="auto"/>
        <w:ind w:left="714" w:hanging="357"/>
        <w:jc w:val="both"/>
        <w:rPr>
          <w:rFonts w:asciiTheme="minorHAnsi" w:hAnsiTheme="minorHAnsi" w:cstheme="minorHAnsi"/>
        </w:rPr>
      </w:pPr>
      <w:proofErr w:type="spellStart"/>
      <w:r w:rsidRPr="00EC79DE">
        <w:rPr>
          <w:rFonts w:asciiTheme="minorHAnsi" w:hAnsiTheme="minorHAnsi" w:cstheme="minorHAnsi"/>
        </w:rPr>
        <w:t>επικαιροποιώντας</w:t>
      </w:r>
      <w:proofErr w:type="spellEnd"/>
      <w:r w:rsidRPr="00EC79DE">
        <w:rPr>
          <w:rFonts w:asciiTheme="minorHAnsi" w:hAnsiTheme="minorHAnsi" w:cstheme="minorHAnsi"/>
        </w:rPr>
        <w:t xml:space="preserve"> τα σημεία της πολιτικής που χρειάζονται αλλαγές και ενημερώνοντας τον χρήστη για την </w:t>
      </w:r>
      <w:proofErr w:type="spellStart"/>
      <w:r w:rsidRPr="00EC79DE">
        <w:rPr>
          <w:rFonts w:asciiTheme="minorHAnsi" w:hAnsiTheme="minorHAnsi" w:cstheme="minorHAnsi"/>
        </w:rPr>
        <w:t>επικαιροποίηση</w:t>
      </w:r>
      <w:proofErr w:type="spellEnd"/>
      <w:r w:rsidRPr="00EC79DE">
        <w:rPr>
          <w:rFonts w:asciiTheme="minorHAnsi" w:hAnsiTheme="minorHAnsi" w:cstheme="minorHAnsi"/>
        </w:rPr>
        <w:t xml:space="preserve"> της πολιτικής. </w:t>
      </w:r>
    </w:p>
    <w:p w14:paraId="236BFECE" w14:textId="64620BF9" w:rsidR="00D32663" w:rsidRPr="00EC79DE" w:rsidRDefault="00D32663" w:rsidP="002235B8">
      <w:pPr>
        <w:spacing w:before="120" w:after="120" w:line="360" w:lineRule="auto"/>
        <w:jc w:val="both"/>
        <w:rPr>
          <w:rFonts w:asciiTheme="minorHAnsi" w:hAnsiTheme="minorHAnsi" w:cstheme="minorHAnsi"/>
        </w:rPr>
      </w:pPr>
      <w:r w:rsidRPr="00EC79DE">
        <w:rPr>
          <w:rFonts w:asciiTheme="minorHAnsi" w:hAnsiTheme="minorHAnsi" w:cstheme="minorHAnsi"/>
        </w:rPr>
        <w:t xml:space="preserve">Λόγω σημαντικότητας παρατίθεται αυτούσιες οι οδηγίες από το δελτίου τύπου της ελληνικής εποπτικής αρχής </w:t>
      </w:r>
      <w:r w:rsidR="00ED2811" w:rsidRPr="00EC79DE">
        <w:rPr>
          <w:rFonts w:asciiTheme="minorHAnsi" w:hAnsiTheme="minorHAnsi" w:cstheme="minorHAnsi"/>
        </w:rPr>
        <w:t xml:space="preserve">(Γ/ΕΞ/1525/25.2.2020) </w:t>
      </w:r>
      <w:r w:rsidRPr="00EC79DE">
        <w:rPr>
          <w:rFonts w:asciiTheme="minorHAnsi" w:hAnsiTheme="minorHAnsi" w:cstheme="minorHAnsi"/>
        </w:rPr>
        <w:t xml:space="preserve">για τη διευκόλυνση </w:t>
      </w:r>
      <w:r w:rsidR="008F231C" w:rsidRPr="00EC79DE">
        <w:rPr>
          <w:rFonts w:asciiTheme="minorHAnsi" w:hAnsiTheme="minorHAnsi" w:cstheme="minorHAnsi"/>
        </w:rPr>
        <w:t>του Πανεπιστημίου</w:t>
      </w:r>
      <w:r w:rsidRPr="00EC79DE">
        <w:rPr>
          <w:rFonts w:asciiTheme="minorHAnsi" w:hAnsiTheme="minorHAnsi" w:cstheme="minorHAnsi"/>
        </w:rPr>
        <w:t xml:space="preserve"> στην προσαρμογή των </w:t>
      </w:r>
      <w:proofErr w:type="spellStart"/>
      <w:r w:rsidRPr="00EC79DE">
        <w:rPr>
          <w:rFonts w:asciiTheme="minorHAnsi" w:hAnsiTheme="minorHAnsi" w:cstheme="minorHAnsi"/>
        </w:rPr>
        <w:t>cookies</w:t>
      </w:r>
      <w:proofErr w:type="spellEnd"/>
      <w:r w:rsidRPr="00EC79DE">
        <w:rPr>
          <w:rFonts w:asciiTheme="minorHAnsi" w:hAnsiTheme="minorHAnsi" w:cstheme="minorHAnsi"/>
        </w:rPr>
        <w:t>:</w:t>
      </w:r>
    </w:p>
    <w:p w14:paraId="0BC583C3" w14:textId="77777777" w:rsidR="00D32663" w:rsidRPr="00EC79DE" w:rsidRDefault="00D32663" w:rsidP="00ED2811">
      <w:pPr>
        <w:spacing w:before="120" w:after="120" w:line="360" w:lineRule="auto"/>
        <w:rPr>
          <w:rFonts w:asciiTheme="minorHAnsi" w:hAnsiTheme="minorHAnsi" w:cstheme="minorHAnsi"/>
          <w:b/>
          <w:bCs/>
        </w:rPr>
      </w:pPr>
      <w:r w:rsidRPr="00EC79DE">
        <w:rPr>
          <w:rFonts w:asciiTheme="minorHAnsi" w:hAnsiTheme="minorHAnsi" w:cstheme="minorHAnsi"/>
          <w:b/>
          <w:bCs/>
        </w:rPr>
        <w:t>Σημεία συμμόρφωσης για υπευθύνους επεξεργασίας που διατηρούν διαδικτυακές ιστοσελίδες (</w:t>
      </w:r>
      <w:proofErr w:type="spellStart"/>
      <w:r w:rsidRPr="00EC79DE">
        <w:rPr>
          <w:rFonts w:asciiTheme="minorHAnsi" w:hAnsiTheme="minorHAnsi" w:cstheme="minorHAnsi"/>
          <w:b/>
          <w:bCs/>
        </w:rPr>
        <w:t>sites</w:t>
      </w:r>
      <w:proofErr w:type="spellEnd"/>
      <w:r w:rsidRPr="00EC79DE">
        <w:rPr>
          <w:rFonts w:asciiTheme="minorHAnsi" w:hAnsiTheme="minorHAnsi" w:cstheme="minorHAnsi"/>
          <w:b/>
          <w:bCs/>
        </w:rPr>
        <w:t>)</w:t>
      </w:r>
    </w:p>
    <w:p w14:paraId="335C7CB9" w14:textId="17CD501C" w:rsidR="00D32663" w:rsidRPr="00EC79DE" w:rsidRDefault="00D32663" w:rsidP="002235B8">
      <w:pPr>
        <w:spacing w:before="120" w:after="120" w:line="360" w:lineRule="auto"/>
        <w:jc w:val="both"/>
        <w:rPr>
          <w:rFonts w:asciiTheme="minorHAnsi" w:hAnsiTheme="minorHAnsi" w:cstheme="minorHAnsi"/>
        </w:rPr>
      </w:pPr>
      <w:r w:rsidRPr="00EC79DE">
        <w:rPr>
          <w:rFonts w:asciiTheme="minorHAnsi" w:hAnsiTheme="minorHAnsi" w:cstheme="minorHAnsi"/>
        </w:rPr>
        <w:t xml:space="preserve">Οι παρακάτω ρυθμίσεις εφαρμόζονται σε HTTP/S </w:t>
      </w:r>
      <w:proofErr w:type="spellStart"/>
      <w:r w:rsidR="009F76AC" w:rsidRPr="00EC79DE">
        <w:rPr>
          <w:rFonts w:asciiTheme="minorHAnsi" w:hAnsiTheme="minorHAnsi" w:cstheme="minorHAnsi"/>
        </w:rPr>
        <w:t>Cookies</w:t>
      </w:r>
      <w:proofErr w:type="spellEnd"/>
      <w:r w:rsidRPr="00EC79DE">
        <w:rPr>
          <w:rFonts w:asciiTheme="minorHAnsi" w:hAnsiTheme="minorHAnsi" w:cstheme="minorHAnsi"/>
        </w:rPr>
        <w:t xml:space="preserve">, σε flash </w:t>
      </w:r>
      <w:proofErr w:type="spellStart"/>
      <w:r w:rsidR="009F76AC" w:rsidRPr="00EC79DE">
        <w:rPr>
          <w:rFonts w:asciiTheme="minorHAnsi" w:hAnsiTheme="minorHAnsi" w:cstheme="minorHAnsi"/>
        </w:rPr>
        <w:t>Cookies</w:t>
      </w:r>
      <w:proofErr w:type="spellEnd"/>
      <w:r w:rsidRPr="00EC79DE">
        <w:rPr>
          <w:rFonts w:asciiTheme="minorHAnsi" w:hAnsiTheme="minorHAnsi" w:cstheme="minorHAnsi"/>
        </w:rPr>
        <w:t>, στον "τοπικό αποθηκευτικό χώρο" (</w:t>
      </w:r>
      <w:proofErr w:type="spellStart"/>
      <w:r w:rsidRPr="00EC79DE">
        <w:rPr>
          <w:rFonts w:asciiTheme="minorHAnsi" w:hAnsiTheme="minorHAnsi" w:cstheme="minorHAnsi"/>
        </w:rPr>
        <w:t>local</w:t>
      </w:r>
      <w:proofErr w:type="spellEnd"/>
      <w:r w:rsidRPr="00EC79DE">
        <w:rPr>
          <w:rFonts w:asciiTheme="minorHAnsi" w:hAnsiTheme="minorHAnsi" w:cstheme="minorHAnsi"/>
        </w:rPr>
        <w:t xml:space="preserve"> </w:t>
      </w:r>
      <w:proofErr w:type="spellStart"/>
      <w:r w:rsidRPr="00EC79DE">
        <w:rPr>
          <w:rFonts w:asciiTheme="minorHAnsi" w:hAnsiTheme="minorHAnsi" w:cstheme="minorHAnsi"/>
        </w:rPr>
        <w:t>storage</w:t>
      </w:r>
      <w:proofErr w:type="spellEnd"/>
      <w:r w:rsidRPr="00EC79DE">
        <w:rPr>
          <w:rFonts w:asciiTheme="minorHAnsi" w:hAnsiTheme="minorHAnsi" w:cstheme="minorHAnsi"/>
        </w:rPr>
        <w:t xml:space="preserve">) που εφαρμόζεται στην HTML 5, σε αναγνώριση με τον υπολογισμό του ψηφιακού αποτυπώματος της τερματικής συσκευής, σε αναγνωριστικά που δημιουργούνται από τα λειτουργικά συστήματα (είτε προορίζονται για σκοπό διαφήμισης είτε όχι: IDFA, IDFV, </w:t>
      </w:r>
      <w:proofErr w:type="spellStart"/>
      <w:r w:rsidRPr="00EC79DE">
        <w:rPr>
          <w:rFonts w:asciiTheme="minorHAnsi" w:hAnsiTheme="minorHAnsi" w:cstheme="minorHAnsi"/>
        </w:rPr>
        <w:t>Android</w:t>
      </w:r>
      <w:proofErr w:type="spellEnd"/>
      <w:r w:rsidRPr="00EC79DE">
        <w:rPr>
          <w:rFonts w:asciiTheme="minorHAnsi" w:hAnsiTheme="minorHAnsi" w:cstheme="minorHAnsi"/>
        </w:rPr>
        <w:t xml:space="preserve"> ID κ.λπ.), σε αναγνωριστικά υλικού (διεύθυνση MAC, σειριακό αριθμό ή άλλο αναγνωριστικό συσκευής) κ.λπ.</w:t>
      </w:r>
    </w:p>
    <w:p w14:paraId="74F0ECE0" w14:textId="77777777" w:rsidR="00D32663" w:rsidRPr="00EC79DE" w:rsidRDefault="00D32663" w:rsidP="002235B8">
      <w:pPr>
        <w:spacing w:before="120" w:after="120" w:line="360" w:lineRule="auto"/>
        <w:jc w:val="both"/>
        <w:rPr>
          <w:rFonts w:asciiTheme="minorHAnsi" w:hAnsiTheme="minorHAnsi" w:cstheme="minorHAnsi"/>
        </w:rPr>
      </w:pPr>
      <w:r w:rsidRPr="00EC79DE">
        <w:rPr>
          <w:rFonts w:asciiTheme="minorHAnsi" w:hAnsiTheme="minorHAnsi" w:cstheme="minorHAnsi"/>
        </w:rPr>
        <w:t>Στο κείμενο που ακολουθεί χρησιμοποιείται ο όρος ιχνηλάτης (“</w:t>
      </w:r>
      <w:proofErr w:type="spellStart"/>
      <w:r w:rsidRPr="00EC79DE">
        <w:rPr>
          <w:rFonts w:asciiTheme="minorHAnsi" w:hAnsiTheme="minorHAnsi" w:cstheme="minorHAnsi"/>
        </w:rPr>
        <w:t>tracker</w:t>
      </w:r>
      <w:proofErr w:type="spellEnd"/>
      <w:r w:rsidRPr="00EC79DE">
        <w:rPr>
          <w:rFonts w:asciiTheme="minorHAnsi" w:hAnsiTheme="minorHAnsi" w:cstheme="minorHAnsi"/>
        </w:rPr>
        <w:t>”) ως ο πιο κατάλληλος να αποτυπώσει τις τεχνικές αυτές.</w:t>
      </w:r>
    </w:p>
    <w:p w14:paraId="379E6D1F" w14:textId="30847EF0" w:rsidR="00D32663" w:rsidRPr="00EC79DE" w:rsidRDefault="00D32663" w:rsidP="002235B8">
      <w:pPr>
        <w:spacing w:before="120" w:after="120" w:line="360" w:lineRule="auto"/>
        <w:jc w:val="both"/>
        <w:rPr>
          <w:rFonts w:asciiTheme="minorHAnsi" w:hAnsiTheme="minorHAnsi" w:cstheme="minorHAnsi"/>
        </w:rPr>
      </w:pPr>
      <w:r w:rsidRPr="00EC79DE">
        <w:rPr>
          <w:rFonts w:asciiTheme="minorHAnsi" w:hAnsiTheme="minorHAnsi" w:cstheme="minorHAnsi"/>
          <w:b/>
          <w:bCs/>
        </w:rPr>
        <w:t xml:space="preserve">Α. Υποχρέωση λήψης συγκατάθεσης και εξαιρέσεις </w:t>
      </w:r>
    </w:p>
    <w:p w14:paraId="53CD04C5" w14:textId="77777777" w:rsidR="00D32663" w:rsidRPr="00EC79DE" w:rsidRDefault="00D32663" w:rsidP="002235B8">
      <w:pPr>
        <w:pStyle w:val="ab"/>
        <w:numPr>
          <w:ilvl w:val="0"/>
          <w:numId w:val="34"/>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Για την τοποθέτηση ενός ιχνηλάτη σε τερματική συσκευή απαιτείται κατ’ αρχήν η συγκατάθεση του χρήστη, ανεξάρτητα αν μέσω αυτού πραγματοποιείται τελικά επεξεργασία προσωπικών δεδομένων.</w:t>
      </w:r>
    </w:p>
    <w:p w14:paraId="6716F37F" w14:textId="77777777" w:rsidR="00D32663" w:rsidRPr="00EC79DE" w:rsidRDefault="00D32663" w:rsidP="002235B8">
      <w:pPr>
        <w:pStyle w:val="ab"/>
        <w:numPr>
          <w:ilvl w:val="0"/>
          <w:numId w:val="34"/>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lastRenderedPageBreak/>
        <w:t>Οι ιχνηλάτες που εξαιρούνται από την υποχρέωση λήψης συγκατάθεσης  είναι εκείνοι που θεωρούνται τεχνικά απαραίτητοι για την πραγματοποίηση της σύνδεσης στην ιστοσελίδα ή για την παροχή της υπηρεσίας διαδικτύου την οποία έχει ζητήσει ο ίδιος ο χρήστης.</w:t>
      </w:r>
    </w:p>
    <w:p w14:paraId="61A14498" w14:textId="6742AAB3" w:rsidR="00D32663" w:rsidRPr="00EC79DE" w:rsidRDefault="00D32663" w:rsidP="002235B8">
      <w:pPr>
        <w:pStyle w:val="ab"/>
        <w:numPr>
          <w:ilvl w:val="0"/>
          <w:numId w:val="34"/>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Ενδεικτικές κατηγορίες ιχνηλατών (</w:t>
      </w:r>
      <w:proofErr w:type="spellStart"/>
      <w:r w:rsidR="009F76AC" w:rsidRPr="00EC79DE">
        <w:rPr>
          <w:rFonts w:asciiTheme="minorHAnsi" w:hAnsiTheme="minorHAnsi" w:cstheme="minorHAnsi"/>
        </w:rPr>
        <w:t>Cookies</w:t>
      </w:r>
      <w:proofErr w:type="spellEnd"/>
      <w:r w:rsidRPr="00EC79DE">
        <w:rPr>
          <w:rFonts w:asciiTheme="minorHAnsi" w:hAnsiTheme="minorHAnsi" w:cstheme="minorHAnsi"/>
        </w:rPr>
        <w:t xml:space="preserve"> και συναφών τεχνολογιών) που εμπίπτουν στην παραπάνω εξαίρεση είναι όσοι είναι απαραίτητοι:</w:t>
      </w:r>
    </w:p>
    <w:p w14:paraId="02D15942" w14:textId="77777777" w:rsidR="00D32663" w:rsidRPr="00EC79DE" w:rsidRDefault="00D32663" w:rsidP="00A375E4">
      <w:pPr>
        <w:pStyle w:val="ab"/>
        <w:numPr>
          <w:ilvl w:val="0"/>
          <w:numId w:val="23"/>
        </w:numPr>
        <w:spacing w:after="0" w:line="360" w:lineRule="auto"/>
        <w:jc w:val="both"/>
        <w:rPr>
          <w:rFonts w:asciiTheme="minorHAnsi" w:hAnsiTheme="minorHAnsi" w:cstheme="minorHAnsi"/>
        </w:rPr>
      </w:pPr>
      <w:r w:rsidRPr="00EC79DE">
        <w:rPr>
          <w:rFonts w:asciiTheme="minorHAnsi" w:hAnsiTheme="minorHAnsi" w:cstheme="minorHAnsi"/>
        </w:rPr>
        <w:t>για την αναγνώριση ή/και διατήρηση περιεχομένου που εισάγει ο συνδρομητής ή χρήστης κατά τη διάρκεια μιας σύνδεσης (</w:t>
      </w:r>
      <w:proofErr w:type="spellStart"/>
      <w:r w:rsidRPr="00EC79DE">
        <w:rPr>
          <w:rFonts w:asciiTheme="minorHAnsi" w:hAnsiTheme="minorHAnsi" w:cstheme="minorHAnsi"/>
        </w:rPr>
        <w:t>session</w:t>
      </w:r>
      <w:proofErr w:type="spellEnd"/>
      <w:r w:rsidRPr="00EC79DE">
        <w:rPr>
          <w:rFonts w:asciiTheme="minorHAnsi" w:hAnsiTheme="minorHAnsi" w:cstheme="minorHAnsi"/>
        </w:rPr>
        <w:t>) σε ιστοσελίδα καθ’ όλη τη διάρκεια της συγκεκριμένης σύνδεσης, όπως το «καλάθι αγορών»</w:t>
      </w:r>
    </w:p>
    <w:p w14:paraId="3459EAE1" w14:textId="77777777" w:rsidR="00D32663" w:rsidRPr="00EC79DE" w:rsidRDefault="00D32663" w:rsidP="00A375E4">
      <w:pPr>
        <w:pStyle w:val="ab"/>
        <w:numPr>
          <w:ilvl w:val="0"/>
          <w:numId w:val="23"/>
        </w:numPr>
        <w:spacing w:after="0" w:line="360" w:lineRule="auto"/>
        <w:jc w:val="both"/>
        <w:rPr>
          <w:rFonts w:asciiTheme="minorHAnsi" w:hAnsiTheme="minorHAnsi" w:cstheme="minorHAnsi"/>
        </w:rPr>
      </w:pPr>
      <w:r w:rsidRPr="00EC79DE">
        <w:rPr>
          <w:rFonts w:asciiTheme="minorHAnsi" w:hAnsiTheme="minorHAnsi" w:cstheme="minorHAnsi"/>
        </w:rPr>
        <w:t xml:space="preserve">για τη σύνδεση του συνδρομητή ή χρήστη σε υπηρεσίες που απαιτούν </w:t>
      </w:r>
      <w:proofErr w:type="spellStart"/>
      <w:r w:rsidRPr="00EC79DE">
        <w:rPr>
          <w:rFonts w:asciiTheme="minorHAnsi" w:hAnsiTheme="minorHAnsi" w:cstheme="minorHAnsi"/>
        </w:rPr>
        <w:t>αυθεντικοποίηση</w:t>
      </w:r>
      <w:proofErr w:type="spellEnd"/>
    </w:p>
    <w:p w14:paraId="78949287" w14:textId="77777777" w:rsidR="00D32663" w:rsidRPr="00EC79DE" w:rsidRDefault="00D32663" w:rsidP="00A375E4">
      <w:pPr>
        <w:pStyle w:val="ab"/>
        <w:numPr>
          <w:ilvl w:val="0"/>
          <w:numId w:val="23"/>
        </w:numPr>
        <w:spacing w:after="0" w:line="360" w:lineRule="auto"/>
        <w:jc w:val="both"/>
        <w:rPr>
          <w:rFonts w:asciiTheme="minorHAnsi" w:hAnsiTheme="minorHAnsi" w:cstheme="minorHAnsi"/>
        </w:rPr>
      </w:pPr>
      <w:r w:rsidRPr="00EC79DE">
        <w:rPr>
          <w:rFonts w:asciiTheme="minorHAnsi" w:hAnsiTheme="minorHAnsi" w:cstheme="minorHAnsi"/>
        </w:rPr>
        <w:t>για την ασφάλεια του χρήστη</w:t>
      </w:r>
    </w:p>
    <w:p w14:paraId="76C63F3F" w14:textId="77777777" w:rsidR="00D32663" w:rsidRPr="00EC79DE" w:rsidRDefault="00D32663" w:rsidP="00A375E4">
      <w:pPr>
        <w:pStyle w:val="ab"/>
        <w:numPr>
          <w:ilvl w:val="0"/>
          <w:numId w:val="23"/>
        </w:numPr>
        <w:spacing w:after="0" w:line="360" w:lineRule="auto"/>
        <w:jc w:val="both"/>
        <w:rPr>
          <w:rFonts w:asciiTheme="minorHAnsi" w:hAnsiTheme="minorHAnsi" w:cstheme="minorHAnsi"/>
        </w:rPr>
      </w:pPr>
      <w:r w:rsidRPr="00EC79DE">
        <w:rPr>
          <w:rFonts w:asciiTheme="minorHAnsi" w:hAnsiTheme="minorHAnsi" w:cstheme="minorHAnsi"/>
        </w:rPr>
        <w:t>για την πραγματοποίηση της τεχνικής της κατανομής φορτίου (</w:t>
      </w:r>
      <w:proofErr w:type="spellStart"/>
      <w:r w:rsidRPr="00EC79DE">
        <w:rPr>
          <w:rFonts w:asciiTheme="minorHAnsi" w:hAnsiTheme="minorHAnsi" w:cstheme="minorHAnsi"/>
        </w:rPr>
        <w:t>load</w:t>
      </w:r>
      <w:proofErr w:type="spellEnd"/>
      <w:r w:rsidRPr="00EC79DE">
        <w:rPr>
          <w:rFonts w:asciiTheme="minorHAnsi" w:hAnsiTheme="minorHAnsi" w:cstheme="minorHAnsi"/>
        </w:rPr>
        <w:t xml:space="preserve"> </w:t>
      </w:r>
      <w:proofErr w:type="spellStart"/>
      <w:r w:rsidRPr="00EC79DE">
        <w:rPr>
          <w:rFonts w:asciiTheme="minorHAnsi" w:hAnsiTheme="minorHAnsi" w:cstheme="minorHAnsi"/>
        </w:rPr>
        <w:t>balancing</w:t>
      </w:r>
      <w:proofErr w:type="spellEnd"/>
      <w:r w:rsidRPr="00EC79DE">
        <w:rPr>
          <w:rFonts w:asciiTheme="minorHAnsi" w:hAnsiTheme="minorHAnsi" w:cstheme="minorHAnsi"/>
        </w:rPr>
        <w:t>) σε μία σύνδεση σε ιστοσελίδα του διαδικτύου</w:t>
      </w:r>
    </w:p>
    <w:p w14:paraId="2E755DFB" w14:textId="77777777" w:rsidR="00D32663" w:rsidRPr="00EC79DE" w:rsidRDefault="00D32663" w:rsidP="00A375E4">
      <w:pPr>
        <w:pStyle w:val="ab"/>
        <w:numPr>
          <w:ilvl w:val="0"/>
          <w:numId w:val="23"/>
        </w:numPr>
        <w:spacing w:after="0" w:line="360" w:lineRule="auto"/>
        <w:jc w:val="both"/>
        <w:rPr>
          <w:rFonts w:asciiTheme="minorHAnsi" w:hAnsiTheme="minorHAnsi" w:cstheme="minorHAnsi"/>
        </w:rPr>
      </w:pPr>
      <w:r w:rsidRPr="00EC79DE">
        <w:rPr>
          <w:rFonts w:asciiTheme="minorHAnsi" w:hAnsiTheme="minorHAnsi" w:cstheme="minorHAnsi"/>
        </w:rPr>
        <w:t>για τη διατήρηση των επιλογών του χρήστη σχετικά με την παρουσίαση της ιστοσελίδας, π.χ. επιλογή γλώσσας, αποθήκευση ιστορικού αναζητήσεων</w:t>
      </w:r>
    </w:p>
    <w:p w14:paraId="7B83075E" w14:textId="2B98AC92" w:rsidR="00D32663" w:rsidRPr="00EC79DE" w:rsidRDefault="00D32663" w:rsidP="002235B8">
      <w:pPr>
        <w:pStyle w:val="ab"/>
        <w:numPr>
          <w:ilvl w:val="0"/>
          <w:numId w:val="34"/>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Οι ιχνηλάτες που εγκαθίστανται με σκοπό τη διαδικτυακή διαφήμιση (</w:t>
      </w:r>
      <w:proofErr w:type="spellStart"/>
      <w:r w:rsidRPr="00EC79DE">
        <w:rPr>
          <w:rFonts w:asciiTheme="minorHAnsi" w:hAnsiTheme="minorHAnsi" w:cstheme="minorHAnsi"/>
        </w:rPr>
        <w:t>online</w:t>
      </w:r>
      <w:proofErr w:type="spellEnd"/>
      <w:r w:rsidRPr="00EC79DE">
        <w:rPr>
          <w:rFonts w:asciiTheme="minorHAnsi" w:hAnsiTheme="minorHAnsi" w:cstheme="minorHAnsi"/>
        </w:rPr>
        <w:t xml:space="preserve"> </w:t>
      </w:r>
      <w:proofErr w:type="spellStart"/>
      <w:r w:rsidRPr="00EC79DE">
        <w:rPr>
          <w:rFonts w:asciiTheme="minorHAnsi" w:hAnsiTheme="minorHAnsi" w:cstheme="minorHAnsi"/>
        </w:rPr>
        <w:t>advertizing</w:t>
      </w:r>
      <w:proofErr w:type="spellEnd"/>
      <w:r w:rsidRPr="00EC79DE">
        <w:rPr>
          <w:rFonts w:asciiTheme="minorHAnsi" w:hAnsiTheme="minorHAnsi" w:cstheme="minorHAnsi"/>
        </w:rPr>
        <w:t>) δεν εμπίπτουν στην εξαίρεση, επομένως επιτρέπονται μόνο εφόσον έχει ληφθεί προηγουμένως η συγκατάθεση του χρήστη κατόπιν κατάλληλης ενημέρωσης.</w:t>
      </w:r>
    </w:p>
    <w:p w14:paraId="63BBE943" w14:textId="29382D3E" w:rsidR="00D32663" w:rsidRPr="00EC79DE" w:rsidRDefault="00D32663" w:rsidP="002235B8">
      <w:pPr>
        <w:pStyle w:val="ab"/>
        <w:numPr>
          <w:ilvl w:val="0"/>
          <w:numId w:val="34"/>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 xml:space="preserve">Η χρήση ιχνηλατών τρίτων, όπως η υπηρεσία </w:t>
      </w:r>
      <w:hyperlink r:id="rId11" w:tgtFrame="_blank" w:history="1">
        <w:proofErr w:type="spellStart"/>
        <w:r w:rsidRPr="00EC79DE">
          <w:rPr>
            <w:rFonts w:asciiTheme="minorHAnsi" w:hAnsiTheme="minorHAnsi" w:cstheme="minorHAnsi"/>
          </w:rPr>
          <w:t>Google</w:t>
        </w:r>
        <w:proofErr w:type="spellEnd"/>
        <w:r w:rsidRPr="00EC79DE">
          <w:rPr>
            <w:rFonts w:asciiTheme="minorHAnsi" w:hAnsiTheme="minorHAnsi" w:cstheme="minorHAnsi"/>
          </w:rPr>
          <w:t xml:space="preserve"> </w:t>
        </w:r>
        <w:proofErr w:type="spellStart"/>
        <w:r w:rsidRPr="00EC79DE">
          <w:rPr>
            <w:rFonts w:asciiTheme="minorHAnsi" w:hAnsiTheme="minorHAnsi" w:cstheme="minorHAnsi"/>
          </w:rPr>
          <w:t>Analytics</w:t>
        </w:r>
        <w:proofErr w:type="spellEnd"/>
      </w:hyperlink>
      <w:r w:rsidRPr="00EC79DE">
        <w:rPr>
          <w:rFonts w:asciiTheme="minorHAnsi" w:hAnsiTheme="minorHAnsi" w:cstheme="minorHAnsi"/>
        </w:rPr>
        <w:t xml:space="preserve"> με σκοπό την στατιστική ανάλυση (</w:t>
      </w:r>
      <w:proofErr w:type="spellStart"/>
      <w:r w:rsidRPr="00EC79DE">
        <w:rPr>
          <w:rFonts w:asciiTheme="minorHAnsi" w:hAnsiTheme="minorHAnsi" w:cstheme="minorHAnsi"/>
        </w:rPr>
        <w:t>web</w:t>
      </w:r>
      <w:proofErr w:type="spellEnd"/>
      <w:r w:rsidRPr="00EC79DE">
        <w:rPr>
          <w:rFonts w:asciiTheme="minorHAnsi" w:hAnsiTheme="minorHAnsi" w:cstheme="minorHAnsi"/>
        </w:rPr>
        <w:t xml:space="preserve"> </w:t>
      </w:r>
      <w:proofErr w:type="spellStart"/>
      <w:r w:rsidRPr="00EC79DE">
        <w:rPr>
          <w:rFonts w:asciiTheme="minorHAnsi" w:hAnsiTheme="minorHAnsi" w:cstheme="minorHAnsi"/>
        </w:rPr>
        <w:t>analytics</w:t>
      </w:r>
      <w:proofErr w:type="spellEnd"/>
      <w:r w:rsidRPr="00EC79DE">
        <w:rPr>
          <w:rFonts w:asciiTheme="minorHAnsi" w:hAnsiTheme="minorHAnsi" w:cstheme="minorHAnsi"/>
        </w:rPr>
        <w:t>), μπορεί να γίνει μόνο κατόπιν συγκατάθεσης του χρήστη της ιστοσελίδας.</w:t>
      </w:r>
    </w:p>
    <w:p w14:paraId="3AF08F8C" w14:textId="77777777" w:rsidR="00D32663" w:rsidRPr="00EC79DE" w:rsidRDefault="00D32663" w:rsidP="002235B8">
      <w:pPr>
        <w:spacing w:before="120" w:after="120" w:line="360" w:lineRule="auto"/>
        <w:jc w:val="both"/>
        <w:rPr>
          <w:rFonts w:asciiTheme="minorHAnsi" w:hAnsiTheme="minorHAnsi" w:cstheme="minorHAnsi"/>
          <w:b/>
          <w:bCs/>
        </w:rPr>
      </w:pPr>
      <w:r w:rsidRPr="00EC79DE">
        <w:rPr>
          <w:rFonts w:asciiTheme="minorHAnsi" w:hAnsiTheme="minorHAnsi" w:cstheme="minorHAnsi"/>
          <w:b/>
          <w:bCs/>
        </w:rPr>
        <w:t>Κακές πρακτικές</w:t>
      </w:r>
    </w:p>
    <w:p w14:paraId="39BFD064" w14:textId="77777777" w:rsidR="00D32663" w:rsidRPr="00EC79DE" w:rsidRDefault="00D32663" w:rsidP="002235B8">
      <w:pPr>
        <w:pStyle w:val="ab"/>
        <w:numPr>
          <w:ilvl w:val="0"/>
          <w:numId w:val="35"/>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Γίνεται χρήση ιχνηλατών απαραίτητων για τη λειτουργία της ιστοσελίδας, αλλά δεν παρέχεται καμία ενημέρωση στο χρήστη.</w:t>
      </w:r>
    </w:p>
    <w:p w14:paraId="394C7ABC" w14:textId="77777777" w:rsidR="00D32663" w:rsidRPr="00EC79DE" w:rsidRDefault="00D32663" w:rsidP="002235B8">
      <w:pPr>
        <w:pStyle w:val="ab"/>
        <w:numPr>
          <w:ilvl w:val="0"/>
          <w:numId w:val="35"/>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 xml:space="preserve">Η χρήση </w:t>
      </w:r>
      <w:hyperlink r:id="rId12" w:tgtFrame="_blank" w:history="1">
        <w:proofErr w:type="spellStart"/>
        <w:r w:rsidRPr="00EC79DE">
          <w:rPr>
            <w:rFonts w:asciiTheme="minorHAnsi" w:hAnsiTheme="minorHAnsi" w:cstheme="minorHAnsi"/>
          </w:rPr>
          <w:t>Google</w:t>
        </w:r>
        <w:proofErr w:type="spellEnd"/>
        <w:r w:rsidRPr="00EC79DE">
          <w:rPr>
            <w:rFonts w:asciiTheme="minorHAnsi" w:hAnsiTheme="minorHAnsi" w:cstheme="minorHAnsi"/>
          </w:rPr>
          <w:t xml:space="preserve"> </w:t>
        </w:r>
        <w:proofErr w:type="spellStart"/>
        <w:r w:rsidRPr="00EC79DE">
          <w:rPr>
            <w:rFonts w:asciiTheme="minorHAnsi" w:hAnsiTheme="minorHAnsi" w:cstheme="minorHAnsi"/>
          </w:rPr>
          <w:t>Analytics</w:t>
        </w:r>
        <w:proofErr w:type="spellEnd"/>
      </w:hyperlink>
      <w:r w:rsidRPr="00EC79DE">
        <w:rPr>
          <w:rFonts w:asciiTheme="minorHAnsi" w:hAnsiTheme="minorHAnsi" w:cstheme="minorHAnsi"/>
        </w:rPr>
        <w:t xml:space="preserve"> με σκοπό τη στατιστική ανάλυση (</w:t>
      </w:r>
      <w:proofErr w:type="spellStart"/>
      <w:r w:rsidRPr="00EC79DE">
        <w:rPr>
          <w:rFonts w:asciiTheme="minorHAnsi" w:hAnsiTheme="minorHAnsi" w:cstheme="minorHAnsi"/>
        </w:rPr>
        <w:t>web</w:t>
      </w:r>
      <w:proofErr w:type="spellEnd"/>
      <w:r w:rsidRPr="00EC79DE">
        <w:rPr>
          <w:rFonts w:asciiTheme="minorHAnsi" w:hAnsiTheme="minorHAnsi" w:cstheme="minorHAnsi"/>
        </w:rPr>
        <w:t xml:space="preserve"> </w:t>
      </w:r>
      <w:proofErr w:type="spellStart"/>
      <w:r w:rsidRPr="00EC79DE">
        <w:rPr>
          <w:rFonts w:asciiTheme="minorHAnsi" w:hAnsiTheme="minorHAnsi" w:cstheme="minorHAnsi"/>
        </w:rPr>
        <w:t>analytics</w:t>
      </w:r>
      <w:proofErr w:type="spellEnd"/>
      <w:r w:rsidRPr="00EC79DE">
        <w:rPr>
          <w:rFonts w:asciiTheme="minorHAnsi" w:hAnsiTheme="minorHAnsi" w:cstheme="minorHAnsi"/>
        </w:rPr>
        <w:t>) γίνεται μόνο με ενημέρωση στο χρήστη χωρίς να δίνεται η δυνατότητα απόρριψης ή χωρίς καν ενημέρωση.</w:t>
      </w:r>
    </w:p>
    <w:p w14:paraId="460D519E" w14:textId="77777777" w:rsidR="00D32663" w:rsidRPr="00EC79DE" w:rsidRDefault="00D32663" w:rsidP="00A375E4">
      <w:pPr>
        <w:spacing w:after="0" w:line="240" w:lineRule="auto"/>
        <w:jc w:val="both"/>
        <w:rPr>
          <w:rFonts w:asciiTheme="minorHAnsi" w:hAnsiTheme="minorHAnsi" w:cstheme="minorHAnsi"/>
        </w:rPr>
      </w:pPr>
    </w:p>
    <w:p w14:paraId="278F9ADE" w14:textId="77777777" w:rsidR="00D32663" w:rsidRPr="00EC79DE" w:rsidRDefault="00D32663" w:rsidP="002235B8">
      <w:pPr>
        <w:spacing w:before="120" w:after="120" w:line="360" w:lineRule="auto"/>
        <w:jc w:val="both"/>
        <w:rPr>
          <w:rFonts w:asciiTheme="minorHAnsi" w:hAnsiTheme="minorHAnsi" w:cstheme="minorHAnsi"/>
          <w:b/>
          <w:bCs/>
        </w:rPr>
      </w:pPr>
      <w:r w:rsidRPr="00EC79DE">
        <w:rPr>
          <w:rFonts w:asciiTheme="minorHAnsi" w:hAnsiTheme="minorHAnsi" w:cstheme="minorHAnsi"/>
          <w:b/>
          <w:bCs/>
        </w:rPr>
        <w:t xml:space="preserve">Β. Τρόπος και περιεχόμενο ενημέρωσης  </w:t>
      </w:r>
    </w:p>
    <w:p w14:paraId="4B350AA5" w14:textId="77777777" w:rsidR="00D32663" w:rsidRPr="00EC79DE" w:rsidRDefault="00D32663" w:rsidP="002235B8">
      <w:pPr>
        <w:pStyle w:val="ab"/>
        <w:numPr>
          <w:ilvl w:val="0"/>
          <w:numId w:val="36"/>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 xml:space="preserve">Η ενημέρωση και η συγκατάθεση μπορεί να δίδονται μέσω της ιστοσελίδας του </w:t>
      </w:r>
      <w:proofErr w:type="spellStart"/>
      <w:r w:rsidRPr="00EC79DE">
        <w:rPr>
          <w:rFonts w:asciiTheme="minorHAnsi" w:hAnsiTheme="minorHAnsi" w:cstheme="minorHAnsi"/>
        </w:rPr>
        <w:t>παρόχου</w:t>
      </w:r>
      <w:proofErr w:type="spellEnd"/>
      <w:r w:rsidRPr="00EC79DE">
        <w:rPr>
          <w:rFonts w:asciiTheme="minorHAnsi" w:hAnsiTheme="minorHAnsi" w:cstheme="minorHAnsi"/>
        </w:rPr>
        <w:t xml:space="preserve"> υπηρεσίας του διαδικτύου με χρήση κατάλληλων μηχανισμών (π.χ. με αναδυόμενα παράθυρα (</w:t>
      </w:r>
      <w:proofErr w:type="spellStart"/>
      <w:r w:rsidRPr="00EC79DE">
        <w:rPr>
          <w:rFonts w:asciiTheme="minorHAnsi" w:hAnsiTheme="minorHAnsi" w:cstheme="minorHAnsi"/>
        </w:rPr>
        <w:t>pop</w:t>
      </w:r>
      <w:proofErr w:type="spellEnd"/>
      <w:r w:rsidRPr="00EC79DE">
        <w:rPr>
          <w:rFonts w:asciiTheme="minorHAnsi" w:hAnsiTheme="minorHAnsi" w:cstheme="minorHAnsi"/>
        </w:rPr>
        <w:t xml:space="preserve"> </w:t>
      </w:r>
      <w:proofErr w:type="spellStart"/>
      <w:r w:rsidRPr="00EC79DE">
        <w:rPr>
          <w:rFonts w:asciiTheme="minorHAnsi" w:hAnsiTheme="minorHAnsi" w:cstheme="minorHAnsi"/>
        </w:rPr>
        <w:t>up</w:t>
      </w:r>
      <w:proofErr w:type="spellEnd"/>
      <w:r w:rsidRPr="00EC79DE">
        <w:rPr>
          <w:rFonts w:asciiTheme="minorHAnsi" w:hAnsiTheme="minorHAnsi" w:cstheme="minorHAnsi"/>
        </w:rPr>
        <w:t>) ή με ένα ενημερωτικό πλαίσιο (</w:t>
      </w:r>
      <w:proofErr w:type="spellStart"/>
      <w:r w:rsidRPr="00EC79DE">
        <w:rPr>
          <w:rFonts w:asciiTheme="minorHAnsi" w:hAnsiTheme="minorHAnsi" w:cstheme="minorHAnsi"/>
        </w:rPr>
        <w:t>banner</w:t>
      </w:r>
      <w:proofErr w:type="spellEnd"/>
      <w:r w:rsidRPr="00EC79DE">
        <w:rPr>
          <w:rFonts w:asciiTheme="minorHAnsi" w:hAnsiTheme="minorHAnsi" w:cstheme="minorHAnsi"/>
        </w:rPr>
        <w:t xml:space="preserve">)). </w:t>
      </w:r>
    </w:p>
    <w:p w14:paraId="3479848C" w14:textId="77777777" w:rsidR="00D32663" w:rsidRPr="00EC79DE" w:rsidRDefault="00D32663" w:rsidP="002235B8">
      <w:pPr>
        <w:pStyle w:val="ab"/>
        <w:numPr>
          <w:ilvl w:val="0"/>
          <w:numId w:val="36"/>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Είναι θεμιτή η παροχή της ενημέρωσης μέσω πολλών επιπέδων, αρκεί να εξασφαλιστεί ότι η συγκατάθεση του χρήστη ζητείται αφού έχει ενημερωθεί ειδικά ο χρήστης, τουλάχιστον για τις κατηγορίες ιχνηλατών που χρησιμοποιούνται.</w:t>
      </w:r>
    </w:p>
    <w:p w14:paraId="616770F7" w14:textId="77777777" w:rsidR="00D32663" w:rsidRPr="00EC79DE" w:rsidRDefault="00D32663" w:rsidP="002235B8">
      <w:pPr>
        <w:pStyle w:val="ab"/>
        <w:numPr>
          <w:ilvl w:val="0"/>
          <w:numId w:val="36"/>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lastRenderedPageBreak/>
        <w:t xml:space="preserve">Μέσω του ενημερωτικού μηνύματος (είτε πρόκειται για αναδυόμενο παράθυρο είτε για άλλο τρόπο) πρέπει να παρέχεται ειδική ενημέρωση για το σκοπό του κάθε ιχνηλάτη που χρησιμοποιείται, και όχι γενική ενημέρωση για την χρήση ιχνηλατών. </w:t>
      </w:r>
    </w:p>
    <w:p w14:paraId="4E05A868" w14:textId="77777777" w:rsidR="00D32663" w:rsidRPr="00EC79DE" w:rsidRDefault="00D32663" w:rsidP="002235B8">
      <w:pPr>
        <w:pStyle w:val="ab"/>
        <w:numPr>
          <w:ilvl w:val="0"/>
          <w:numId w:val="36"/>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Για κάθε ιχνηλάτη ή κατηγορία ιχνηλατών ιδίου σκοπού θα πρέπει να αναφέρονται η διάρκεια λειτουργίας, η ταυτότητα του υπευθύνου της επεξεργασίας, οι αποδέκτες ή οι κατηγορίες αποδεκτών των δεδομένων.</w:t>
      </w:r>
    </w:p>
    <w:p w14:paraId="727A96CE" w14:textId="77777777" w:rsidR="00D32663" w:rsidRPr="00EC79DE" w:rsidRDefault="00D32663" w:rsidP="002235B8">
      <w:pPr>
        <w:pStyle w:val="ab"/>
        <w:numPr>
          <w:ilvl w:val="0"/>
          <w:numId w:val="36"/>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Το περιεχόμενο της ενημέρωσης θα πρέπει να είναι ευανάγνωστο ανεξαρτήτως της τερματικής συσκευής  από όπου γίνεται η πρόσβαση (φορητή ή σταθερή συσκευή).</w:t>
      </w:r>
    </w:p>
    <w:p w14:paraId="47A096A0" w14:textId="77777777" w:rsidR="00D32663" w:rsidRPr="00EC79DE" w:rsidRDefault="00D32663" w:rsidP="002235B8">
      <w:pPr>
        <w:jc w:val="both"/>
        <w:rPr>
          <w:rFonts w:asciiTheme="minorHAnsi" w:hAnsiTheme="minorHAnsi" w:cstheme="minorHAnsi"/>
          <w:b/>
        </w:rPr>
      </w:pPr>
      <w:r w:rsidRPr="00EC79DE">
        <w:rPr>
          <w:rFonts w:asciiTheme="minorHAnsi" w:hAnsiTheme="minorHAnsi" w:cstheme="minorHAnsi"/>
          <w:b/>
        </w:rPr>
        <w:t>Κακές πρακτικές</w:t>
      </w:r>
    </w:p>
    <w:p w14:paraId="76BF65AB" w14:textId="77777777" w:rsidR="00D32663" w:rsidRPr="00EC79DE" w:rsidRDefault="00D32663" w:rsidP="002235B8">
      <w:pPr>
        <w:pStyle w:val="ab"/>
        <w:numPr>
          <w:ilvl w:val="0"/>
          <w:numId w:val="37"/>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 xml:space="preserve">Παρέχεται μόνο μια γενική ενημέρωση για τη χρήση ιχνηλατών μέσα σε ένα γενικό κείμενο πολιτικής προστασίας δεδομένων. </w:t>
      </w:r>
    </w:p>
    <w:p w14:paraId="162F0C21" w14:textId="3C361C80" w:rsidR="00D32663" w:rsidRPr="00EC79DE" w:rsidRDefault="00D32663" w:rsidP="002235B8">
      <w:pPr>
        <w:pStyle w:val="ab"/>
        <w:numPr>
          <w:ilvl w:val="0"/>
          <w:numId w:val="37"/>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 xml:space="preserve">Η ενημέρωση για τη χρήση ιχνηλατών στο πρώτο επίπεδο του αναδυόμενου παραθύρου περιορίζεται μόνο σε γενικό κείμενο το οποίο αναφέρει ότι χρησιμοποιούνται τέτοιες τεχνικές, π.χ. </w:t>
      </w:r>
      <w:proofErr w:type="spellStart"/>
      <w:r w:rsidR="005B09A7" w:rsidRPr="00EC79DE">
        <w:rPr>
          <w:rFonts w:asciiTheme="minorHAnsi" w:hAnsiTheme="minorHAnsi" w:cstheme="minorHAnsi"/>
        </w:rPr>
        <w:t>Cookies</w:t>
      </w:r>
      <w:proofErr w:type="spellEnd"/>
      <w:r w:rsidRPr="00EC79DE">
        <w:rPr>
          <w:rFonts w:asciiTheme="minorHAnsi" w:hAnsiTheme="minorHAnsi" w:cstheme="minorHAnsi"/>
        </w:rPr>
        <w:t xml:space="preserve"> για την καλύτερη εμπειρία, καλύτερη παρουσίαση, κτλ.</w:t>
      </w:r>
    </w:p>
    <w:p w14:paraId="2C64464A" w14:textId="77777777" w:rsidR="00D32663" w:rsidRPr="00EC79DE" w:rsidRDefault="00D32663" w:rsidP="002235B8">
      <w:pPr>
        <w:pStyle w:val="ab"/>
        <w:numPr>
          <w:ilvl w:val="0"/>
          <w:numId w:val="37"/>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Το κείμενο της ενημέρωσης δεν είναι ευανάγνωστο λόγω της μη προσαρμογής στο είδος της τερματικής συσκευής  από όπου γίνεται η πρόσβαση (φορητή ή σταθερή συσκευή).</w:t>
      </w:r>
    </w:p>
    <w:p w14:paraId="1DE94746" w14:textId="77777777" w:rsidR="00D32663" w:rsidRPr="00EC79DE" w:rsidRDefault="00D32663" w:rsidP="00A375E4">
      <w:pPr>
        <w:pStyle w:val="ab"/>
        <w:spacing w:after="0" w:line="240" w:lineRule="auto"/>
        <w:ind w:left="360"/>
        <w:jc w:val="both"/>
        <w:rPr>
          <w:rFonts w:asciiTheme="minorHAnsi" w:hAnsiTheme="minorHAnsi" w:cstheme="minorHAnsi"/>
        </w:rPr>
      </w:pPr>
    </w:p>
    <w:p w14:paraId="5A5767B5" w14:textId="77777777" w:rsidR="00D32663" w:rsidRPr="00EC79DE" w:rsidRDefault="00D32663" w:rsidP="002235B8">
      <w:pPr>
        <w:spacing w:before="120" w:after="120" w:line="360" w:lineRule="auto"/>
        <w:jc w:val="both"/>
        <w:rPr>
          <w:rFonts w:asciiTheme="minorHAnsi" w:hAnsiTheme="minorHAnsi" w:cstheme="minorHAnsi"/>
          <w:b/>
          <w:bCs/>
        </w:rPr>
      </w:pPr>
      <w:r w:rsidRPr="00EC79DE">
        <w:rPr>
          <w:rFonts w:asciiTheme="minorHAnsi" w:hAnsiTheme="minorHAnsi" w:cstheme="minorHAnsi"/>
          <w:b/>
          <w:bCs/>
        </w:rPr>
        <w:t xml:space="preserve">Γ. Τρόπος λήψης συγκατάθεσης  </w:t>
      </w:r>
    </w:p>
    <w:p w14:paraId="6632706E" w14:textId="77777777" w:rsidR="00D32663" w:rsidRPr="00EC79DE" w:rsidRDefault="00D32663" w:rsidP="002235B8">
      <w:pPr>
        <w:pStyle w:val="ab"/>
        <w:numPr>
          <w:ilvl w:val="0"/>
          <w:numId w:val="38"/>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 xml:space="preserve">H συγκατάθεση απαιτεί σαφή θετική ενέργεια. </w:t>
      </w:r>
      <w:proofErr w:type="spellStart"/>
      <w:r w:rsidRPr="00EC79DE">
        <w:rPr>
          <w:rFonts w:asciiTheme="minorHAnsi" w:hAnsiTheme="minorHAnsi" w:cstheme="minorHAnsi"/>
        </w:rPr>
        <w:t>Προσυμπληρωμένα</w:t>
      </w:r>
      <w:proofErr w:type="spellEnd"/>
      <w:r w:rsidRPr="00EC79DE">
        <w:rPr>
          <w:rFonts w:asciiTheme="minorHAnsi" w:hAnsiTheme="minorHAnsi" w:cstheme="minorHAnsi"/>
        </w:rPr>
        <w:t xml:space="preserve"> τετραγωνίδια, απλή συνέχιση πλοήγησης ή κύλιση οθόνης (</w:t>
      </w:r>
      <w:proofErr w:type="spellStart"/>
      <w:r w:rsidRPr="00EC79DE">
        <w:rPr>
          <w:rFonts w:asciiTheme="minorHAnsi" w:hAnsiTheme="minorHAnsi" w:cstheme="minorHAnsi"/>
        </w:rPr>
        <w:t>scrolling</w:t>
      </w:r>
      <w:proofErr w:type="spellEnd"/>
      <w:r w:rsidRPr="00EC79DE">
        <w:rPr>
          <w:rFonts w:asciiTheme="minorHAnsi" w:hAnsiTheme="minorHAnsi" w:cstheme="minorHAnsi"/>
        </w:rPr>
        <w:t xml:space="preserve">) δεν είναι αποδεκτοί τρόποι παροχής συγκατάθεσης. </w:t>
      </w:r>
    </w:p>
    <w:p w14:paraId="4621729B" w14:textId="1D542643" w:rsidR="00D32663" w:rsidRPr="00EC79DE" w:rsidRDefault="00D32663" w:rsidP="002235B8">
      <w:pPr>
        <w:pStyle w:val="ab"/>
        <w:numPr>
          <w:ilvl w:val="0"/>
          <w:numId w:val="38"/>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 xml:space="preserve">Δεν θεωρείται ότι υπάρχει συγκατάθεση του χρήστη στην περίπτωση κατά την οποία το πρόγραμμα πλοήγησης έχει ως επιλογή την αποδοχή των </w:t>
      </w:r>
      <w:proofErr w:type="spellStart"/>
      <w:r w:rsidR="005B09A7" w:rsidRPr="00EC79DE">
        <w:rPr>
          <w:rFonts w:asciiTheme="minorHAnsi" w:hAnsiTheme="minorHAnsi" w:cstheme="minorHAnsi"/>
        </w:rPr>
        <w:t>Cookies</w:t>
      </w:r>
      <w:proofErr w:type="spellEnd"/>
      <w:r w:rsidRPr="00EC79DE">
        <w:rPr>
          <w:rFonts w:asciiTheme="minorHAnsi" w:hAnsiTheme="minorHAnsi" w:cstheme="minorHAnsi"/>
        </w:rPr>
        <w:t>.</w:t>
      </w:r>
    </w:p>
    <w:p w14:paraId="0C368319" w14:textId="77777777" w:rsidR="00D32663" w:rsidRPr="00EC79DE" w:rsidRDefault="00D32663" w:rsidP="002235B8">
      <w:pPr>
        <w:pStyle w:val="ab"/>
        <w:numPr>
          <w:ilvl w:val="0"/>
          <w:numId w:val="38"/>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Ελλείψει οποιασδήποτε εκδήλωσης επιλογής (ούτε αποδοχής ούτε απόρριψης), δεν πρέπει να γίνεται χρήση κανενός μη απαραίτητου ιχνηλάτη.</w:t>
      </w:r>
    </w:p>
    <w:p w14:paraId="40CA0FBA" w14:textId="2D1B9384" w:rsidR="00D32663" w:rsidRPr="00EC79DE" w:rsidRDefault="00D32663" w:rsidP="002235B8">
      <w:pPr>
        <w:pStyle w:val="ab"/>
        <w:numPr>
          <w:ilvl w:val="0"/>
          <w:numId w:val="38"/>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 xml:space="preserve">Θα πρέπει ο χρήστης να μπορεί, με τον ίδιο αριθμό ενεργειών («κλικ») και από το ίδιο επίπεδο, είτε να αποδέχεται τη χρήση των ιχνηλατών (εκείνων για τους οποίους απαιτείται συγκατάθεση) είτε να την απορρίπτει, είτε όλους είτε κάθε κατηγορία ξεχωριστά. </w:t>
      </w:r>
    </w:p>
    <w:p w14:paraId="3EA9A5C0" w14:textId="138A75FD" w:rsidR="00D32663" w:rsidRPr="00EC79DE" w:rsidRDefault="00D32663" w:rsidP="002235B8">
      <w:pPr>
        <w:pStyle w:val="ab"/>
        <w:numPr>
          <w:ilvl w:val="0"/>
          <w:numId w:val="38"/>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 xml:space="preserve">Ο χρήστης πρέπει να έχει τη δυνατότητα να ανακαλέσει τη συγκατάθεσή του με τον ίδιο τρόπο και με την ίδια ευκολία με τον οποίο τη δήλωσε. </w:t>
      </w:r>
    </w:p>
    <w:p w14:paraId="34F975DB" w14:textId="68809EE1" w:rsidR="00D32663" w:rsidRPr="00EC79DE" w:rsidRDefault="00D32663" w:rsidP="002235B8">
      <w:pPr>
        <w:pStyle w:val="ab"/>
        <w:numPr>
          <w:ilvl w:val="0"/>
          <w:numId w:val="38"/>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Η μη παροχή συγκατάθεσης για τη χρήση ιχνηλατών δεν πρέπει να οδηγεί σε αποκλεισμό από την πρόσβαση στο περιεχόμενο της ιστοσελίδας (αποφυγή “</w:t>
      </w:r>
      <w:proofErr w:type="spellStart"/>
      <w:r w:rsidRPr="00EC79DE">
        <w:rPr>
          <w:rFonts w:asciiTheme="minorHAnsi" w:hAnsiTheme="minorHAnsi" w:cstheme="minorHAnsi"/>
        </w:rPr>
        <w:t>cookie</w:t>
      </w:r>
      <w:proofErr w:type="spellEnd"/>
      <w:r w:rsidRPr="00EC79DE">
        <w:rPr>
          <w:rFonts w:asciiTheme="minorHAnsi" w:hAnsiTheme="minorHAnsi" w:cstheme="minorHAnsi"/>
        </w:rPr>
        <w:t xml:space="preserve"> </w:t>
      </w:r>
      <w:proofErr w:type="spellStart"/>
      <w:r w:rsidRPr="00EC79DE">
        <w:rPr>
          <w:rFonts w:asciiTheme="minorHAnsi" w:hAnsiTheme="minorHAnsi" w:cstheme="minorHAnsi"/>
        </w:rPr>
        <w:t>wall</w:t>
      </w:r>
      <w:proofErr w:type="spellEnd"/>
      <w:r w:rsidRPr="00EC79DE">
        <w:rPr>
          <w:rFonts w:asciiTheme="minorHAnsi" w:hAnsiTheme="minorHAnsi" w:cstheme="minorHAnsi"/>
        </w:rPr>
        <w:t xml:space="preserve">”). </w:t>
      </w:r>
    </w:p>
    <w:p w14:paraId="4D39BA6C" w14:textId="579DABFD" w:rsidR="00D32663" w:rsidRPr="00EC79DE" w:rsidRDefault="00D32663" w:rsidP="002235B8">
      <w:pPr>
        <w:pStyle w:val="ab"/>
        <w:numPr>
          <w:ilvl w:val="0"/>
          <w:numId w:val="38"/>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Για να διασφαλιστεί ότι ο χρήστης δεν έχει επηρεαστεί από επιλογές σχεδιασμού υπέρ της επιλογής αποδοχής έναντι της επιλογής απόρριψης, συνιστάται η χρήση κουμπιών και γραμματοσειράς ίδιου μεγέθους, τονισμού και χρώματος, που να προσφέρει την ίδια ευκολία ανάγνωσης.</w:t>
      </w:r>
    </w:p>
    <w:p w14:paraId="3AB18D23" w14:textId="77777777" w:rsidR="00D32663" w:rsidRPr="00EC79DE" w:rsidRDefault="00D32663" w:rsidP="002235B8">
      <w:pPr>
        <w:pStyle w:val="ab"/>
        <w:numPr>
          <w:ilvl w:val="0"/>
          <w:numId w:val="38"/>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lastRenderedPageBreak/>
        <w:t>Ανεξαρτήτως αποδοχής ή απόρριψης των ιχνηλατών, η επανεμφάνιση του αναδυόμενου παραθύρου, ώστε να ερωτηθεί ξανά ο χρήστης, πρέπει να γίνεται μετά από τον ίδιο χρόνο. Δηλαδή, η διάρκεια «τήρησης» της επιλογής του χρήστη είναι η ίδια είτε ο χρήστης απορρίψει είτε αποδεχτεί τους ιχνηλάτες.  Εξυπακούεται ότι η χρήση ιχνηλάτη για την αποθήκευση αυτής της επιλογής ενός χρήστη εντάσσεται στα τεχνικά απαραίτητα.</w:t>
      </w:r>
    </w:p>
    <w:p w14:paraId="7DC86620" w14:textId="77777777" w:rsidR="00D32663" w:rsidRPr="00EC79DE" w:rsidRDefault="00D32663" w:rsidP="002235B8">
      <w:pPr>
        <w:jc w:val="both"/>
        <w:rPr>
          <w:rFonts w:asciiTheme="minorHAnsi" w:hAnsiTheme="minorHAnsi" w:cstheme="minorHAnsi"/>
          <w:b/>
        </w:rPr>
      </w:pPr>
      <w:r w:rsidRPr="00EC79DE">
        <w:rPr>
          <w:rFonts w:asciiTheme="minorHAnsi" w:hAnsiTheme="minorHAnsi" w:cstheme="minorHAnsi"/>
          <w:b/>
        </w:rPr>
        <w:t>Κακές πρακτικές</w:t>
      </w:r>
    </w:p>
    <w:p w14:paraId="0C02D543" w14:textId="77777777" w:rsidR="00D32663" w:rsidRPr="00EC79DE" w:rsidRDefault="00D32663" w:rsidP="002235B8">
      <w:pPr>
        <w:pStyle w:val="ab"/>
        <w:numPr>
          <w:ilvl w:val="0"/>
          <w:numId w:val="39"/>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Για τη λήψη συγκατάθεσης υπάρχει απλά μια επιλογή της μορφής «Εντάξει, ενημερώθηκα» ή «Εντάξει, συμφωνώ», χωρίς δυνατότητα να συνεχιστεί απρόσκοπτα η πλοήγηση (με απομάκρυνση του εν λόγω μηνύματος) αν ο χρήστης δεν επιλέξει το ανωτέρω.</w:t>
      </w:r>
    </w:p>
    <w:p w14:paraId="5982D427" w14:textId="54764EE0" w:rsidR="00D32663" w:rsidRPr="00EC79DE" w:rsidRDefault="00D32663" w:rsidP="002235B8">
      <w:pPr>
        <w:pStyle w:val="ab"/>
        <w:numPr>
          <w:ilvl w:val="0"/>
          <w:numId w:val="39"/>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Δεν υπάρχει η δυνατότητα απόρριψης της χρήσης ιχνηλατών στο αναδυόμενο παράθυρο, παρά μόνο αποδοχής όλων.</w:t>
      </w:r>
    </w:p>
    <w:p w14:paraId="42F30BB7" w14:textId="7C153306" w:rsidR="00D32663" w:rsidRPr="00EC79DE" w:rsidRDefault="00D32663" w:rsidP="002235B8">
      <w:pPr>
        <w:pStyle w:val="ab"/>
        <w:numPr>
          <w:ilvl w:val="0"/>
          <w:numId w:val="39"/>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 xml:space="preserve">Η δυνατότητα απόρριψης της χρήσης ιχνηλατών δίνεται μόνο σε δεύτερο επίπεδο πληροφοριών, δηλαδή μετά το «κλικ» σε </w:t>
      </w:r>
      <w:proofErr w:type="spellStart"/>
      <w:r w:rsidRPr="00EC79DE">
        <w:rPr>
          <w:rFonts w:asciiTheme="minorHAnsi" w:hAnsiTheme="minorHAnsi" w:cstheme="minorHAnsi"/>
        </w:rPr>
        <w:t>υπερσύνδεσμο</w:t>
      </w:r>
      <w:proofErr w:type="spellEnd"/>
      <w:r w:rsidRPr="00EC79DE">
        <w:rPr>
          <w:rFonts w:asciiTheme="minorHAnsi" w:hAnsiTheme="minorHAnsi" w:cstheme="minorHAnsi"/>
        </w:rPr>
        <w:t xml:space="preserve"> με «περισσότερες πληροφορίες», «ρυθμίσεις». </w:t>
      </w:r>
    </w:p>
    <w:p w14:paraId="28D1C3CC" w14:textId="0A70A6A8" w:rsidR="00D32663" w:rsidRPr="00EC79DE" w:rsidRDefault="00D32663" w:rsidP="002235B8">
      <w:pPr>
        <w:pStyle w:val="ab"/>
        <w:numPr>
          <w:ilvl w:val="0"/>
          <w:numId w:val="39"/>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Το κλείσιμο του αναδυόμενου παραθύρου/ενημερωτικού πλαισίου οδηγεί σε χρήση των μη απαραίτητων ιχνηλατών.</w:t>
      </w:r>
    </w:p>
    <w:p w14:paraId="514EAF4A" w14:textId="0D809A4F" w:rsidR="00D32663" w:rsidRPr="00EC79DE" w:rsidRDefault="00D32663" w:rsidP="002235B8">
      <w:pPr>
        <w:pStyle w:val="ab"/>
        <w:numPr>
          <w:ilvl w:val="0"/>
          <w:numId w:val="39"/>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Η συνέχιση πλοήγησης ή το κύλισμα (</w:t>
      </w:r>
      <w:proofErr w:type="spellStart"/>
      <w:r w:rsidRPr="00EC79DE">
        <w:rPr>
          <w:rFonts w:asciiTheme="minorHAnsi" w:hAnsiTheme="minorHAnsi" w:cstheme="minorHAnsi"/>
        </w:rPr>
        <w:t>scrolling</w:t>
      </w:r>
      <w:proofErr w:type="spellEnd"/>
      <w:r w:rsidRPr="00EC79DE">
        <w:rPr>
          <w:rFonts w:asciiTheme="minorHAnsi" w:hAnsiTheme="minorHAnsi" w:cstheme="minorHAnsi"/>
        </w:rPr>
        <w:t>) μετά την εμφάνιση του αναδυόμενου παραθύρου οδηγεί σε εγκατάσταση των μη απαραίτητων ιχνηλατών.</w:t>
      </w:r>
    </w:p>
    <w:p w14:paraId="7EAD5AD3" w14:textId="29E5E4AD" w:rsidR="00D32663" w:rsidRPr="00EC79DE" w:rsidRDefault="00D32663" w:rsidP="002235B8">
      <w:pPr>
        <w:pStyle w:val="ab"/>
        <w:numPr>
          <w:ilvl w:val="0"/>
          <w:numId w:val="39"/>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Το μέγεθος και το χρώμα του κουμπιού «αποδοχή» ή «συγκατάθεση» προδιαθέτει έντονα το χρήστη στην επιλογή του, π.χ. είναι πολύ μεγάλο και με έντονο χρώμα ή/και είναι προεπιλεγμένο.</w:t>
      </w:r>
    </w:p>
    <w:p w14:paraId="337B5B40" w14:textId="7117BB3E" w:rsidR="00D32663" w:rsidRPr="00EC79DE" w:rsidRDefault="00D32663" w:rsidP="002235B8">
      <w:pPr>
        <w:pStyle w:val="ab"/>
        <w:numPr>
          <w:ilvl w:val="0"/>
          <w:numId w:val="39"/>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Το αναδυόμενο παράθυρο δίνει μόνο τη δυνατότητα αποδοχής των μη απαραίτητων ιχνηλατών παραπέμποντας σε μια γενική πολιτική προστασίας δεδομένων ή απορρήτου.</w:t>
      </w:r>
    </w:p>
    <w:p w14:paraId="1E68875C" w14:textId="77777777" w:rsidR="00D32663" w:rsidRPr="00EC79DE" w:rsidRDefault="00D32663" w:rsidP="002235B8">
      <w:pPr>
        <w:pStyle w:val="ab"/>
        <w:numPr>
          <w:ilvl w:val="0"/>
          <w:numId w:val="39"/>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Μετά την αποδοχή ή την απόρριψη από το χρήστη, δεν υπάρχει τρόπος αλλαγής των προτιμήσεών του.</w:t>
      </w:r>
    </w:p>
    <w:p w14:paraId="29493954" w14:textId="77777777" w:rsidR="00D32663" w:rsidRPr="00EC79DE" w:rsidRDefault="00D32663" w:rsidP="002235B8">
      <w:pPr>
        <w:pStyle w:val="ab"/>
        <w:numPr>
          <w:ilvl w:val="0"/>
          <w:numId w:val="39"/>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 xml:space="preserve">Μετά την αποδοχή ή την απόρριψη από τον χρήστη,  μπορεί να πραγματοποιηθεί αλλαγή των προτιμήσεών του μόνο μέσω αλλαγής ρυθμίσεων του </w:t>
      </w:r>
      <w:proofErr w:type="spellStart"/>
      <w:r w:rsidRPr="00EC79DE">
        <w:rPr>
          <w:rFonts w:asciiTheme="minorHAnsi" w:hAnsiTheme="minorHAnsi" w:cstheme="minorHAnsi"/>
        </w:rPr>
        <w:t>φυλλομετρητή</w:t>
      </w:r>
      <w:proofErr w:type="spellEnd"/>
      <w:r w:rsidRPr="00EC79DE">
        <w:rPr>
          <w:rFonts w:asciiTheme="minorHAnsi" w:hAnsiTheme="minorHAnsi" w:cstheme="minorHAnsi"/>
        </w:rPr>
        <w:t xml:space="preserve"> ιστού.</w:t>
      </w:r>
    </w:p>
    <w:p w14:paraId="387FBD45" w14:textId="77777777" w:rsidR="00D32663" w:rsidRPr="00EC79DE" w:rsidRDefault="00D32663" w:rsidP="002235B8">
      <w:pPr>
        <w:pStyle w:val="ab"/>
        <w:numPr>
          <w:ilvl w:val="0"/>
          <w:numId w:val="39"/>
        </w:numPr>
        <w:spacing w:before="120" w:after="120" w:line="360" w:lineRule="auto"/>
        <w:ind w:left="284" w:hanging="284"/>
        <w:jc w:val="both"/>
        <w:rPr>
          <w:rFonts w:asciiTheme="minorHAnsi" w:hAnsiTheme="minorHAnsi" w:cstheme="minorHAnsi"/>
        </w:rPr>
      </w:pPr>
      <w:r w:rsidRPr="00EC79DE">
        <w:rPr>
          <w:rFonts w:asciiTheme="minorHAnsi" w:hAnsiTheme="minorHAnsi" w:cstheme="minorHAnsi"/>
        </w:rPr>
        <w:t>Στην περίπτωση απόρριψης των ιχνηλατών, ο χρήστης καλείται συνεχώς μέσω του αναδυόμενου παραθύρου να κάνει νέα επιλογή. Δεν ισχύει το ίδιο όταν αποδεχτεί, αφού η επιλογή του αυτή διατηρείται για μεγαλύτερο χρονικό διάστημα.</w:t>
      </w:r>
    </w:p>
    <w:p w14:paraId="6C015FCF" w14:textId="77777777" w:rsidR="00D32663" w:rsidRPr="00EC79DE" w:rsidRDefault="00D32663" w:rsidP="00D32663">
      <w:pPr>
        <w:spacing w:before="120" w:after="120" w:line="360" w:lineRule="auto"/>
        <w:rPr>
          <w:rFonts w:asciiTheme="minorHAnsi" w:hAnsiTheme="minorHAnsi" w:cstheme="minorHAnsi"/>
        </w:rPr>
      </w:pPr>
    </w:p>
    <w:sectPr w:rsidR="00D32663" w:rsidRPr="00EC79DE" w:rsidSect="00EC79DE">
      <w:headerReference w:type="default" r:id="rId13"/>
      <w:footerReference w:type="default" r:id="rId14"/>
      <w:headerReference w:type="first" r:id="rId15"/>
      <w:footerReference w:type="first" r:id="rId16"/>
      <w:footnotePr>
        <w:numFmt w:val="chicago"/>
      </w:footnotePr>
      <w:pgSz w:w="11906" w:h="16838" w:code="9"/>
      <w:pgMar w:top="965" w:right="1022" w:bottom="1138" w:left="1022" w:header="504" w:footer="5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62B029" w14:textId="77777777" w:rsidR="00542470" w:rsidRDefault="00542470" w:rsidP="00FA65DB">
      <w:pPr>
        <w:spacing w:after="0" w:line="240" w:lineRule="auto"/>
      </w:pPr>
      <w:r>
        <w:separator/>
      </w:r>
    </w:p>
  </w:endnote>
  <w:endnote w:type="continuationSeparator" w:id="0">
    <w:p w14:paraId="67B99945" w14:textId="77777777" w:rsidR="00542470" w:rsidRDefault="00542470" w:rsidP="00FA6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4931"/>
      <w:gridCol w:w="4931"/>
    </w:tblGrid>
    <w:tr w:rsidR="00E42311" w:rsidRPr="008A51E9" w14:paraId="7DA2BC80" w14:textId="77777777" w:rsidTr="002D4DD7">
      <w:trPr>
        <w:trHeight w:val="694"/>
      </w:trPr>
      <w:tc>
        <w:tcPr>
          <w:tcW w:w="1544" w:type="pct"/>
          <w:shd w:val="clear" w:color="auto" w:fill="auto"/>
          <w:vAlign w:val="center"/>
        </w:tcPr>
        <w:p w14:paraId="55C5106A" w14:textId="5706B9DE" w:rsidR="00E42311" w:rsidRPr="00515DEA" w:rsidRDefault="00E42311" w:rsidP="00E42311">
          <w:pPr>
            <w:pStyle w:val="a4"/>
            <w:spacing w:before="40" w:after="40"/>
            <w:rPr>
              <w:rFonts w:ascii="Arial Narrow" w:hAnsi="Arial Narrow" w:cs="Arial"/>
              <w:color w:val="808080"/>
              <w:sz w:val="18"/>
              <w:szCs w:val="20"/>
              <w:lang w:val="en-US"/>
            </w:rPr>
          </w:pPr>
          <w:r>
            <w:rPr>
              <w:rFonts w:ascii="Arial Narrow" w:hAnsi="Arial Narrow" w:cs="Arial"/>
              <w:color w:val="808080"/>
              <w:sz w:val="18"/>
              <w:szCs w:val="20"/>
            </w:rPr>
            <w:t>Έκδοση</w:t>
          </w:r>
          <w:r w:rsidRPr="008A51E9">
            <w:rPr>
              <w:rFonts w:ascii="Arial Narrow" w:hAnsi="Arial Narrow" w:cs="Arial"/>
              <w:color w:val="808080"/>
              <w:sz w:val="18"/>
              <w:szCs w:val="20"/>
            </w:rPr>
            <w:t xml:space="preserve"> 1</w:t>
          </w:r>
          <w:r w:rsidRPr="008A51E9">
            <w:rPr>
              <w:rFonts w:ascii="Arial Narrow" w:hAnsi="Arial Narrow" w:cs="Arial"/>
              <w:color w:val="808080"/>
              <w:sz w:val="18"/>
              <w:szCs w:val="20"/>
              <w:vertAlign w:val="superscript"/>
            </w:rPr>
            <w:t>η</w:t>
          </w:r>
          <w:r w:rsidRPr="00FE2E72">
            <w:rPr>
              <w:rFonts w:ascii="Arial Narrow" w:hAnsi="Arial Narrow" w:cs="Arial"/>
              <w:color w:val="808080"/>
              <w:sz w:val="18"/>
              <w:szCs w:val="20"/>
            </w:rPr>
            <w:t xml:space="preserve">/ </w:t>
          </w:r>
          <w:r w:rsidR="00EC79DE">
            <w:rPr>
              <w:rFonts w:ascii="Arial Narrow" w:hAnsi="Arial Narrow" w:cs="Arial"/>
              <w:color w:val="808080"/>
              <w:sz w:val="18"/>
              <w:szCs w:val="20"/>
            </w:rPr>
            <w:t>08</w:t>
          </w:r>
          <w:r w:rsidR="00782FF5">
            <w:rPr>
              <w:rFonts w:ascii="Arial Narrow" w:hAnsi="Arial Narrow" w:cs="Arial"/>
              <w:color w:val="808080"/>
              <w:sz w:val="18"/>
              <w:szCs w:val="20"/>
            </w:rPr>
            <w:t>-</w:t>
          </w:r>
          <w:r w:rsidR="00EC79DE">
            <w:rPr>
              <w:rFonts w:ascii="Arial Narrow" w:hAnsi="Arial Narrow" w:cs="Arial"/>
              <w:color w:val="808080"/>
              <w:sz w:val="18"/>
              <w:szCs w:val="20"/>
            </w:rPr>
            <w:t>12</w:t>
          </w:r>
          <w:r w:rsidR="00CC349C" w:rsidRPr="00FE2E72">
            <w:rPr>
              <w:rFonts w:ascii="Arial Narrow" w:hAnsi="Arial Narrow" w:cs="Arial"/>
              <w:color w:val="808080"/>
              <w:sz w:val="18"/>
              <w:szCs w:val="20"/>
            </w:rPr>
            <w:t>.20</w:t>
          </w:r>
          <w:r w:rsidR="00782FF5">
            <w:rPr>
              <w:rFonts w:ascii="Arial Narrow" w:hAnsi="Arial Narrow" w:cs="Arial"/>
              <w:color w:val="808080"/>
              <w:sz w:val="18"/>
              <w:szCs w:val="20"/>
            </w:rPr>
            <w:t>22</w:t>
          </w:r>
        </w:p>
      </w:tc>
      <w:tc>
        <w:tcPr>
          <w:tcW w:w="1544" w:type="pct"/>
          <w:shd w:val="clear" w:color="auto" w:fill="auto"/>
          <w:vAlign w:val="center"/>
        </w:tcPr>
        <w:p w14:paraId="041390B2" w14:textId="77777777" w:rsidR="00E42311" w:rsidRPr="008A51E9" w:rsidRDefault="00E42311" w:rsidP="00E42311">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NUMPAGES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p>
      </w:tc>
    </w:tr>
  </w:tbl>
  <w:p w14:paraId="2692CE81" w14:textId="77777777" w:rsidR="00E42311" w:rsidRDefault="00E4231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4931"/>
      <w:gridCol w:w="4931"/>
    </w:tblGrid>
    <w:tr w:rsidR="00E42311" w:rsidRPr="008A51E9" w14:paraId="297E322F" w14:textId="77777777" w:rsidTr="002D4DD7">
      <w:trPr>
        <w:trHeight w:val="694"/>
      </w:trPr>
      <w:tc>
        <w:tcPr>
          <w:tcW w:w="1544" w:type="pct"/>
          <w:shd w:val="clear" w:color="auto" w:fill="auto"/>
          <w:vAlign w:val="center"/>
        </w:tcPr>
        <w:p w14:paraId="2E613A53" w14:textId="7591C887" w:rsidR="00E42311" w:rsidRPr="00515DEA" w:rsidRDefault="00E42311" w:rsidP="00E42311">
          <w:pPr>
            <w:pStyle w:val="a4"/>
            <w:spacing w:before="40" w:after="40"/>
            <w:rPr>
              <w:rFonts w:ascii="Arial Narrow" w:hAnsi="Arial Narrow" w:cs="Arial"/>
              <w:color w:val="808080"/>
              <w:sz w:val="18"/>
              <w:szCs w:val="20"/>
              <w:lang w:val="en-US"/>
            </w:rPr>
          </w:pPr>
          <w:r>
            <w:rPr>
              <w:rFonts w:ascii="Arial Narrow" w:hAnsi="Arial Narrow" w:cs="Arial"/>
              <w:color w:val="808080"/>
              <w:sz w:val="18"/>
              <w:szCs w:val="20"/>
            </w:rPr>
            <w:t>Έκδοση</w:t>
          </w:r>
          <w:r w:rsidRPr="008A51E9">
            <w:rPr>
              <w:rFonts w:ascii="Arial Narrow" w:hAnsi="Arial Narrow" w:cs="Arial"/>
              <w:color w:val="808080"/>
              <w:sz w:val="18"/>
              <w:szCs w:val="20"/>
            </w:rPr>
            <w:t xml:space="preserve"> 1</w:t>
          </w:r>
          <w:r w:rsidRPr="008A51E9">
            <w:rPr>
              <w:rFonts w:ascii="Arial Narrow" w:hAnsi="Arial Narrow" w:cs="Arial"/>
              <w:color w:val="808080"/>
              <w:sz w:val="18"/>
              <w:szCs w:val="20"/>
              <w:vertAlign w:val="superscript"/>
            </w:rPr>
            <w:t>η</w:t>
          </w:r>
          <w:r w:rsidRPr="00FE2E72">
            <w:rPr>
              <w:rFonts w:ascii="Arial Narrow" w:hAnsi="Arial Narrow" w:cs="Arial"/>
              <w:color w:val="808080"/>
              <w:sz w:val="18"/>
              <w:szCs w:val="20"/>
            </w:rPr>
            <w:t xml:space="preserve">/ </w:t>
          </w:r>
          <w:r w:rsidR="00782FF5">
            <w:rPr>
              <w:rFonts w:ascii="Arial Narrow" w:hAnsi="Arial Narrow" w:cs="Arial"/>
              <w:color w:val="808080"/>
              <w:sz w:val="18"/>
              <w:szCs w:val="20"/>
            </w:rPr>
            <w:t>1</w:t>
          </w:r>
          <w:r w:rsidR="00CC349C" w:rsidRPr="00FE2E72">
            <w:rPr>
              <w:rFonts w:ascii="Arial Narrow" w:hAnsi="Arial Narrow" w:cs="Arial"/>
              <w:color w:val="808080"/>
              <w:sz w:val="18"/>
              <w:szCs w:val="20"/>
            </w:rPr>
            <w:t>.</w:t>
          </w:r>
          <w:r w:rsidR="00782FF5">
            <w:rPr>
              <w:rFonts w:ascii="Arial Narrow" w:hAnsi="Arial Narrow" w:cs="Arial"/>
              <w:color w:val="808080"/>
              <w:sz w:val="18"/>
              <w:szCs w:val="20"/>
            </w:rPr>
            <w:t>04</w:t>
          </w:r>
          <w:r w:rsidR="00CC349C" w:rsidRPr="00FE2E72">
            <w:rPr>
              <w:rFonts w:ascii="Arial Narrow" w:hAnsi="Arial Narrow" w:cs="Arial"/>
              <w:color w:val="808080"/>
              <w:sz w:val="18"/>
              <w:szCs w:val="20"/>
            </w:rPr>
            <w:t>.202</w:t>
          </w:r>
          <w:r w:rsidR="00782FF5">
            <w:rPr>
              <w:rFonts w:ascii="Arial Narrow" w:hAnsi="Arial Narrow" w:cs="Arial"/>
              <w:color w:val="808080"/>
              <w:sz w:val="18"/>
              <w:szCs w:val="20"/>
            </w:rPr>
            <w:t>2</w:t>
          </w:r>
        </w:p>
      </w:tc>
      <w:tc>
        <w:tcPr>
          <w:tcW w:w="1544" w:type="pct"/>
          <w:shd w:val="clear" w:color="auto" w:fill="auto"/>
          <w:vAlign w:val="center"/>
        </w:tcPr>
        <w:p w14:paraId="630748BC" w14:textId="77777777" w:rsidR="00E42311" w:rsidRPr="008A51E9" w:rsidRDefault="00E42311" w:rsidP="00E42311">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NUMPAGES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p>
      </w:tc>
    </w:tr>
  </w:tbl>
  <w:p w14:paraId="16F1D1E4" w14:textId="77777777" w:rsidR="00E843CC" w:rsidRDefault="00E843C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41EC6C" w14:textId="77777777" w:rsidR="00542470" w:rsidRDefault="00542470" w:rsidP="00FA65DB">
      <w:pPr>
        <w:spacing w:after="0" w:line="240" w:lineRule="auto"/>
      </w:pPr>
      <w:r>
        <w:separator/>
      </w:r>
    </w:p>
  </w:footnote>
  <w:footnote w:type="continuationSeparator" w:id="0">
    <w:p w14:paraId="4274F828" w14:textId="77777777" w:rsidR="00542470" w:rsidRDefault="00542470" w:rsidP="00FA6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92"/>
      <w:gridCol w:w="5970"/>
    </w:tblGrid>
    <w:tr w:rsidR="00E42311" w:rsidRPr="001240F6" w14:paraId="2786AF12" w14:textId="77777777" w:rsidTr="0054248F">
      <w:trPr>
        <w:trHeight w:val="637"/>
      </w:trPr>
      <w:tc>
        <w:tcPr>
          <w:tcW w:w="3892" w:type="dxa"/>
          <w:vAlign w:val="center"/>
          <w:hideMark/>
        </w:tcPr>
        <w:p w14:paraId="48E93631" w14:textId="0E85C258" w:rsidR="00E42311" w:rsidRPr="0054248F" w:rsidRDefault="008F231C" w:rsidP="0054248F">
          <w:pPr>
            <w:tabs>
              <w:tab w:val="center" w:pos="4153"/>
              <w:tab w:val="right" w:pos="8306"/>
            </w:tabs>
            <w:spacing w:after="0" w:line="240" w:lineRule="auto"/>
            <w:rPr>
              <w:rFonts w:ascii="Arial" w:hAnsi="Arial" w:cs="Arial"/>
              <w:noProof/>
              <w:color w:val="404040"/>
              <w:sz w:val="20"/>
              <w:szCs w:val="20"/>
            </w:rPr>
          </w:pPr>
          <w:r>
            <w:rPr>
              <w:noProof/>
            </w:rPr>
            <w:drawing>
              <wp:inline distT="0" distB="0" distL="0" distR="0" wp14:anchorId="3C7D6829" wp14:editId="3211BD98">
                <wp:extent cx="1980565" cy="548640"/>
                <wp:effectExtent l="0" t="0" r="635" b="3810"/>
                <wp:docPr id="1" name="Picture 1"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Γεωπονικό Πανεπιστήμιο Αθηνών - ΕΑΔ"/>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inline>
            </w:drawing>
          </w:r>
        </w:p>
      </w:tc>
      <w:tc>
        <w:tcPr>
          <w:tcW w:w="5970" w:type="dxa"/>
          <w:vAlign w:val="center"/>
          <w:hideMark/>
        </w:tcPr>
        <w:p w14:paraId="35D0D4F6" w14:textId="78E2A08C" w:rsidR="00E42311" w:rsidRPr="00515DEA" w:rsidRDefault="00EC79DE" w:rsidP="00E42311">
          <w:pPr>
            <w:tabs>
              <w:tab w:val="center" w:pos="4153"/>
              <w:tab w:val="right" w:pos="8306"/>
            </w:tabs>
            <w:spacing w:after="0" w:line="240" w:lineRule="auto"/>
            <w:jc w:val="right"/>
            <w:rPr>
              <w:rFonts w:ascii="Arial" w:hAnsi="Arial" w:cs="Arial"/>
              <w:sz w:val="20"/>
              <w:szCs w:val="20"/>
            </w:rPr>
          </w:pPr>
          <w:r>
            <w:rPr>
              <w:noProof/>
            </w:rPr>
            <w:drawing>
              <wp:inline distT="0" distB="0" distL="0" distR="0" wp14:anchorId="2936124C" wp14:editId="1A68B5C5">
                <wp:extent cx="2383790" cy="359410"/>
                <wp:effectExtent l="0" t="0" r="0" b="2540"/>
                <wp:docPr id="3" name="Εικόνα 3"/>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3790" cy="359410"/>
                        </a:xfrm>
                        <a:prstGeom prst="rect">
                          <a:avLst/>
                        </a:prstGeom>
                        <a:noFill/>
                      </pic:spPr>
                    </pic:pic>
                  </a:graphicData>
                </a:graphic>
              </wp:inline>
            </w:drawing>
          </w:r>
        </w:p>
      </w:tc>
    </w:tr>
  </w:tbl>
  <w:p w14:paraId="6DBE55C8" w14:textId="171AE0B1" w:rsidR="00E42311" w:rsidRDefault="00E42311" w:rsidP="00E42311">
    <w:pPr>
      <w:pStyle w:val="a4"/>
      <w:tabs>
        <w:tab w:val="clear" w:pos="4153"/>
        <w:tab w:val="clear" w:pos="8306"/>
        <w:tab w:val="left" w:pos="6771"/>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92"/>
      <w:gridCol w:w="5970"/>
    </w:tblGrid>
    <w:tr w:rsidR="00515DEA" w:rsidRPr="0032671C" w14:paraId="7723D797" w14:textId="77777777" w:rsidTr="004E7E53">
      <w:trPr>
        <w:trHeight w:val="637"/>
      </w:trPr>
      <w:tc>
        <w:tcPr>
          <w:tcW w:w="1973" w:type="pct"/>
          <w:vAlign w:val="center"/>
          <w:hideMark/>
        </w:tcPr>
        <w:p w14:paraId="080C0C58" w14:textId="7264373B" w:rsidR="00515DEA" w:rsidRPr="005827B3" w:rsidRDefault="008F231C" w:rsidP="00515DEA">
          <w:pPr>
            <w:tabs>
              <w:tab w:val="center" w:pos="4153"/>
              <w:tab w:val="right" w:pos="8306"/>
            </w:tabs>
            <w:spacing w:after="0" w:line="240" w:lineRule="auto"/>
            <w:rPr>
              <w:rFonts w:ascii="Arial" w:hAnsi="Arial" w:cs="Arial"/>
              <w:b/>
              <w:bCs/>
              <w:noProof/>
              <w:color w:val="404040"/>
              <w:sz w:val="20"/>
              <w:szCs w:val="20"/>
            </w:rPr>
          </w:pPr>
          <w:r>
            <w:rPr>
              <w:noProof/>
            </w:rPr>
            <w:drawing>
              <wp:inline distT="0" distB="0" distL="0" distR="0" wp14:anchorId="09A7C4ED" wp14:editId="043A808F">
                <wp:extent cx="1980565" cy="548640"/>
                <wp:effectExtent l="0" t="0" r="635" b="3810"/>
                <wp:docPr id="2" name="Picture 2"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Γεωπονικό Πανεπιστήμιο Αθηνών - ΕΑΔ"/>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inline>
            </w:drawing>
          </w:r>
        </w:p>
      </w:tc>
      <w:tc>
        <w:tcPr>
          <w:tcW w:w="3027" w:type="pct"/>
          <w:vAlign w:val="center"/>
          <w:hideMark/>
        </w:tcPr>
        <w:p w14:paraId="51424A29" w14:textId="36540506" w:rsidR="00515DEA" w:rsidRPr="005827B3" w:rsidRDefault="00515DEA" w:rsidP="00515DEA">
          <w:pPr>
            <w:tabs>
              <w:tab w:val="center" w:pos="4153"/>
              <w:tab w:val="right" w:pos="8306"/>
            </w:tabs>
            <w:spacing w:after="0" w:line="240" w:lineRule="auto"/>
            <w:jc w:val="right"/>
            <w:rPr>
              <w:rFonts w:ascii="Arial" w:hAnsi="Arial" w:cs="Arial"/>
              <w:b/>
              <w:color w:val="262626"/>
              <w:sz w:val="20"/>
              <w:szCs w:val="20"/>
            </w:rPr>
          </w:pPr>
          <w:r w:rsidRPr="0032671C">
            <w:rPr>
              <w:rFonts w:ascii="Arial" w:hAnsi="Arial" w:cs="Arial"/>
              <w:sz w:val="20"/>
              <w:szCs w:val="20"/>
            </w:rPr>
            <w:t xml:space="preserve">Πολιτικές και Διαδικασίες Προστασίας Προσωπικών Δεδομένων </w:t>
          </w:r>
        </w:p>
      </w:tc>
    </w:tr>
  </w:tbl>
  <w:p w14:paraId="6BEC1DDD" w14:textId="77777777" w:rsidR="001B3C7D" w:rsidRDefault="001B3C7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E60B1"/>
    <w:multiLevelType w:val="hybridMultilevel"/>
    <w:tmpl w:val="9F90C4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336B3"/>
    <w:multiLevelType w:val="hybridMultilevel"/>
    <w:tmpl w:val="0D96A862"/>
    <w:lvl w:ilvl="0" w:tplc="04080003">
      <w:start w:val="1"/>
      <w:numFmt w:val="bullet"/>
      <w:lvlText w:val="o"/>
      <w:lvlJc w:val="left"/>
      <w:pPr>
        <w:ind w:left="720" w:hanging="360"/>
      </w:pPr>
      <w:rPr>
        <w:rFonts w:ascii="Courier New" w:hAnsi="Courier New" w:cs="Courier New" w:hint="default"/>
      </w:rPr>
    </w:lvl>
    <w:lvl w:ilvl="1" w:tplc="0B3651B4">
      <w:start w:val="1"/>
      <w:numFmt w:val="bullet"/>
      <w:lvlText w:val=""/>
      <w:lvlJc w:val="left"/>
      <w:pPr>
        <w:ind w:left="1440" w:hanging="360"/>
      </w:pPr>
      <w:rPr>
        <w:rFonts w:ascii="Wingdings" w:hAnsi="Wingdings" w:hint="default"/>
        <w:color w:val="2E74B5"/>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3C67590"/>
    <w:multiLevelType w:val="hybridMultilevel"/>
    <w:tmpl w:val="178EE118"/>
    <w:lvl w:ilvl="0" w:tplc="F12017E4">
      <w:numFmt w:val="bullet"/>
      <w:lvlText w:val="-"/>
      <w:lvlJc w:val="left"/>
      <w:pPr>
        <w:ind w:left="720" w:hanging="360"/>
      </w:pPr>
      <w:rPr>
        <w:rFonts w:ascii="Arial" w:eastAsiaTheme="minorHAnsi" w:hAnsi="Arial" w:cs="Aria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4317DC"/>
    <w:multiLevelType w:val="hybridMultilevel"/>
    <w:tmpl w:val="9F90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832C2F"/>
    <w:multiLevelType w:val="hybridMultilevel"/>
    <w:tmpl w:val="898EA24C"/>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15:restartNumberingAfterBreak="0">
    <w:nsid w:val="05C92839"/>
    <w:multiLevelType w:val="hybridMultilevel"/>
    <w:tmpl w:val="9F90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0C20BA"/>
    <w:multiLevelType w:val="hybridMultilevel"/>
    <w:tmpl w:val="898EA24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15:restartNumberingAfterBreak="0">
    <w:nsid w:val="085723C1"/>
    <w:multiLevelType w:val="hybridMultilevel"/>
    <w:tmpl w:val="B4582D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0B591232"/>
    <w:multiLevelType w:val="hybridMultilevel"/>
    <w:tmpl w:val="9F90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3D1AD0"/>
    <w:multiLevelType w:val="hybridMultilevel"/>
    <w:tmpl w:val="65329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8811F6"/>
    <w:multiLevelType w:val="hybridMultilevel"/>
    <w:tmpl w:val="80165C68"/>
    <w:lvl w:ilvl="0" w:tplc="04090005">
      <w:start w:val="1"/>
      <w:numFmt w:val="bullet"/>
      <w:lvlText w:val=""/>
      <w:lvlJc w:val="left"/>
      <w:pPr>
        <w:ind w:left="720" w:hanging="360"/>
      </w:pPr>
      <w:rPr>
        <w:rFonts w:ascii="Wingdings" w:hAnsi="Wingdings" w:hint="default"/>
        <w:color w:val="0070C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1" w15:restartNumberingAfterBreak="0">
    <w:nsid w:val="16EA3794"/>
    <w:multiLevelType w:val="hybridMultilevel"/>
    <w:tmpl w:val="F2B80246"/>
    <w:lvl w:ilvl="0" w:tplc="04090005">
      <w:start w:val="1"/>
      <w:numFmt w:val="bullet"/>
      <w:lvlText w:val=""/>
      <w:lvlJc w:val="left"/>
      <w:pPr>
        <w:ind w:left="720" w:hanging="360"/>
      </w:pPr>
      <w:rPr>
        <w:rFonts w:ascii="Wingdings" w:hAnsi="Wingdings" w:hint="default"/>
        <w:color w:val="0070C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2" w15:restartNumberingAfterBreak="0">
    <w:nsid w:val="17EC7B0F"/>
    <w:multiLevelType w:val="hybridMultilevel"/>
    <w:tmpl w:val="9F90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411D6A"/>
    <w:multiLevelType w:val="hybridMultilevel"/>
    <w:tmpl w:val="4A8C5A60"/>
    <w:lvl w:ilvl="0" w:tplc="0408000F">
      <w:start w:val="1"/>
      <w:numFmt w:val="decimal"/>
      <w:lvlText w:val="%1."/>
      <w:lvlJc w:val="left"/>
      <w:pPr>
        <w:ind w:left="360" w:hanging="360"/>
      </w:pPr>
      <w:rPr>
        <w:rFont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15:restartNumberingAfterBreak="0">
    <w:nsid w:val="1CA768D7"/>
    <w:multiLevelType w:val="hybridMultilevel"/>
    <w:tmpl w:val="943C3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474D4C"/>
    <w:multiLevelType w:val="hybridMultilevel"/>
    <w:tmpl w:val="3DC65E5A"/>
    <w:lvl w:ilvl="0" w:tplc="0B3651B4">
      <w:start w:val="1"/>
      <w:numFmt w:val="bullet"/>
      <w:lvlText w:val=""/>
      <w:lvlJc w:val="left"/>
      <w:pPr>
        <w:ind w:left="720" w:hanging="360"/>
      </w:pPr>
      <w:rPr>
        <w:rFonts w:ascii="Wingdings" w:hAnsi="Wingdings" w:hint="default"/>
        <w:color w:val="2E74B5"/>
        <w:sz w:val="18"/>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4256C6"/>
    <w:multiLevelType w:val="hybridMultilevel"/>
    <w:tmpl w:val="9F90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405B6A"/>
    <w:multiLevelType w:val="hybridMultilevel"/>
    <w:tmpl w:val="9F90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C07233"/>
    <w:multiLevelType w:val="hybridMultilevel"/>
    <w:tmpl w:val="898EA24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15:restartNumberingAfterBreak="0">
    <w:nsid w:val="36116FC4"/>
    <w:multiLevelType w:val="hybridMultilevel"/>
    <w:tmpl w:val="9F90C4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6F3558"/>
    <w:multiLevelType w:val="hybridMultilevel"/>
    <w:tmpl w:val="4A8C5A60"/>
    <w:lvl w:ilvl="0" w:tplc="0408000F">
      <w:start w:val="1"/>
      <w:numFmt w:val="decimal"/>
      <w:lvlText w:val="%1."/>
      <w:lvlJc w:val="left"/>
      <w:pPr>
        <w:ind w:left="1080" w:hanging="360"/>
      </w:pPr>
      <w:rPr>
        <w:rFont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1" w15:restartNumberingAfterBreak="0">
    <w:nsid w:val="3923242B"/>
    <w:multiLevelType w:val="hybridMultilevel"/>
    <w:tmpl w:val="943C3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0729F0"/>
    <w:multiLevelType w:val="hybridMultilevel"/>
    <w:tmpl w:val="943C3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A34B7E"/>
    <w:multiLevelType w:val="hybridMultilevel"/>
    <w:tmpl w:val="D4569F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47926D7D"/>
    <w:multiLevelType w:val="hybridMultilevel"/>
    <w:tmpl w:val="1C986154"/>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5" w15:restartNumberingAfterBreak="0">
    <w:nsid w:val="4AAB488A"/>
    <w:multiLevelType w:val="hybridMultilevel"/>
    <w:tmpl w:val="9F90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3F18C0"/>
    <w:multiLevelType w:val="hybridMultilevel"/>
    <w:tmpl w:val="A7BA3BEC"/>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7" w15:restartNumberingAfterBreak="0">
    <w:nsid w:val="4EC352EE"/>
    <w:multiLevelType w:val="hybridMultilevel"/>
    <w:tmpl w:val="898EA24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8" w15:restartNumberingAfterBreak="0">
    <w:nsid w:val="558F1DBF"/>
    <w:multiLevelType w:val="hybridMultilevel"/>
    <w:tmpl w:val="9F90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C8689A"/>
    <w:multiLevelType w:val="hybridMultilevel"/>
    <w:tmpl w:val="943C3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BA55C6"/>
    <w:multiLevelType w:val="hybridMultilevel"/>
    <w:tmpl w:val="9F90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E5719C"/>
    <w:multiLevelType w:val="hybridMultilevel"/>
    <w:tmpl w:val="943C3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2C02FE"/>
    <w:multiLevelType w:val="hybridMultilevel"/>
    <w:tmpl w:val="17EC41F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3" w15:restartNumberingAfterBreak="0">
    <w:nsid w:val="60502A9A"/>
    <w:multiLevelType w:val="hybridMultilevel"/>
    <w:tmpl w:val="9F90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5B3B96"/>
    <w:multiLevelType w:val="hybridMultilevel"/>
    <w:tmpl w:val="03D43D18"/>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627B456B"/>
    <w:multiLevelType w:val="hybridMultilevel"/>
    <w:tmpl w:val="9F90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B17BFA"/>
    <w:multiLevelType w:val="hybridMultilevel"/>
    <w:tmpl w:val="9F90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8704B6"/>
    <w:multiLevelType w:val="hybridMultilevel"/>
    <w:tmpl w:val="943C3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FD5D47"/>
    <w:multiLevelType w:val="hybridMultilevel"/>
    <w:tmpl w:val="9F90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621A9E"/>
    <w:multiLevelType w:val="hybridMultilevel"/>
    <w:tmpl w:val="9F90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9F0A88"/>
    <w:multiLevelType w:val="hybridMultilevel"/>
    <w:tmpl w:val="49C0CAF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1" w15:restartNumberingAfterBreak="0">
    <w:nsid w:val="7B9F6438"/>
    <w:multiLevelType w:val="hybridMultilevel"/>
    <w:tmpl w:val="75C2F3C8"/>
    <w:lvl w:ilvl="0" w:tplc="656071F6">
      <w:start w:val="1"/>
      <w:numFmt w:val="bullet"/>
      <w:lvlText w:val=""/>
      <w:lvlJc w:val="left"/>
      <w:pPr>
        <w:ind w:left="720" w:hanging="360"/>
      </w:pPr>
      <w:rPr>
        <w:rFonts w:ascii="Wingdings" w:hAnsi="Wingdings" w:hint="default"/>
        <w:color w:val="0070C0"/>
      </w:rPr>
    </w:lvl>
    <w:lvl w:ilvl="1" w:tplc="0409000F">
      <w:start w:val="1"/>
      <w:numFmt w:val="decimal"/>
      <w:lvlText w:val="%2."/>
      <w:lvlJc w:val="left"/>
      <w:pPr>
        <w:ind w:left="1440" w:hanging="360"/>
      </w:p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30"/>
  </w:num>
  <w:num w:numId="4">
    <w:abstractNumId w:val="38"/>
  </w:num>
  <w:num w:numId="5">
    <w:abstractNumId w:val="12"/>
  </w:num>
  <w:num w:numId="6">
    <w:abstractNumId w:val="8"/>
  </w:num>
  <w:num w:numId="7">
    <w:abstractNumId w:val="39"/>
  </w:num>
  <w:num w:numId="8">
    <w:abstractNumId w:val="35"/>
  </w:num>
  <w:num w:numId="9">
    <w:abstractNumId w:val="3"/>
  </w:num>
  <w:num w:numId="10">
    <w:abstractNumId w:val="25"/>
  </w:num>
  <w:num w:numId="11">
    <w:abstractNumId w:val="5"/>
  </w:num>
  <w:num w:numId="12">
    <w:abstractNumId w:val="33"/>
  </w:num>
  <w:num w:numId="13">
    <w:abstractNumId w:val="28"/>
  </w:num>
  <w:num w:numId="14">
    <w:abstractNumId w:val="36"/>
  </w:num>
  <w:num w:numId="15">
    <w:abstractNumId w:val="0"/>
  </w:num>
  <w:num w:numId="16">
    <w:abstractNumId w:val="19"/>
  </w:num>
  <w:num w:numId="17">
    <w:abstractNumId w:val="9"/>
  </w:num>
  <w:num w:numId="18">
    <w:abstractNumId w:val="16"/>
  </w:num>
  <w:num w:numId="19">
    <w:abstractNumId w:val="15"/>
  </w:num>
  <w:num w:numId="20">
    <w:abstractNumId w:val="40"/>
  </w:num>
  <w:num w:numId="21">
    <w:abstractNumId w:val="23"/>
  </w:num>
  <w:num w:numId="22">
    <w:abstractNumId w:val="32"/>
  </w:num>
  <w:num w:numId="23">
    <w:abstractNumId w:val="10"/>
  </w:num>
  <w:num w:numId="24">
    <w:abstractNumId w:val="41"/>
    <w:lvlOverride w:ilvl="0"/>
    <w:lvlOverride w:ilvl="1">
      <w:startOverride w:val="1"/>
    </w:lvlOverride>
    <w:lvlOverride w:ilvl="2"/>
    <w:lvlOverride w:ilvl="3"/>
    <w:lvlOverride w:ilvl="4"/>
    <w:lvlOverride w:ilvl="5"/>
    <w:lvlOverride w:ilvl="6"/>
    <w:lvlOverride w:ilvl="7"/>
    <w:lvlOverride w:ilvl="8"/>
  </w:num>
  <w:num w:numId="25">
    <w:abstractNumId w:val="2"/>
  </w:num>
  <w:num w:numId="26">
    <w:abstractNumId w:val="4"/>
  </w:num>
  <w:num w:numId="27">
    <w:abstractNumId w:val="20"/>
  </w:num>
  <w:num w:numId="28">
    <w:abstractNumId w:val="7"/>
  </w:num>
  <w:num w:numId="29">
    <w:abstractNumId w:val="34"/>
  </w:num>
  <w:num w:numId="30">
    <w:abstractNumId w:val="13"/>
  </w:num>
  <w:num w:numId="31">
    <w:abstractNumId w:val="27"/>
  </w:num>
  <w:num w:numId="32">
    <w:abstractNumId w:val="6"/>
  </w:num>
  <w:num w:numId="33">
    <w:abstractNumId w:val="18"/>
  </w:num>
  <w:num w:numId="34">
    <w:abstractNumId w:val="21"/>
  </w:num>
  <w:num w:numId="35">
    <w:abstractNumId w:val="14"/>
  </w:num>
  <w:num w:numId="36">
    <w:abstractNumId w:val="22"/>
  </w:num>
  <w:num w:numId="37">
    <w:abstractNumId w:val="31"/>
  </w:num>
  <w:num w:numId="38">
    <w:abstractNumId w:val="37"/>
  </w:num>
  <w:num w:numId="39">
    <w:abstractNumId w:val="29"/>
  </w:num>
  <w:num w:numId="40">
    <w:abstractNumId w:val="11"/>
  </w:num>
  <w:num w:numId="41">
    <w:abstractNumId w:val="26"/>
  </w:num>
  <w:num w:numId="42">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5DB"/>
    <w:rsid w:val="000061B8"/>
    <w:rsid w:val="00011279"/>
    <w:rsid w:val="00013944"/>
    <w:rsid w:val="00014C7C"/>
    <w:rsid w:val="00015316"/>
    <w:rsid w:val="000212E7"/>
    <w:rsid w:val="00022B46"/>
    <w:rsid w:val="00031CD8"/>
    <w:rsid w:val="000333EC"/>
    <w:rsid w:val="0003568F"/>
    <w:rsid w:val="000378CB"/>
    <w:rsid w:val="00040857"/>
    <w:rsid w:val="000421BD"/>
    <w:rsid w:val="000429AB"/>
    <w:rsid w:val="00044041"/>
    <w:rsid w:val="00050423"/>
    <w:rsid w:val="0005467E"/>
    <w:rsid w:val="00056210"/>
    <w:rsid w:val="00057158"/>
    <w:rsid w:val="000600BA"/>
    <w:rsid w:val="00063369"/>
    <w:rsid w:val="00067F60"/>
    <w:rsid w:val="000700E7"/>
    <w:rsid w:val="00074E93"/>
    <w:rsid w:val="00075155"/>
    <w:rsid w:val="00075160"/>
    <w:rsid w:val="0008556F"/>
    <w:rsid w:val="00091233"/>
    <w:rsid w:val="00093290"/>
    <w:rsid w:val="000957B3"/>
    <w:rsid w:val="0009638E"/>
    <w:rsid w:val="000A1076"/>
    <w:rsid w:val="000A411E"/>
    <w:rsid w:val="000A43E1"/>
    <w:rsid w:val="000B0210"/>
    <w:rsid w:val="000B151E"/>
    <w:rsid w:val="000B5103"/>
    <w:rsid w:val="000B54DB"/>
    <w:rsid w:val="000C1FED"/>
    <w:rsid w:val="000C2AE4"/>
    <w:rsid w:val="000C4C11"/>
    <w:rsid w:val="000C539F"/>
    <w:rsid w:val="000C53DA"/>
    <w:rsid w:val="000C5A18"/>
    <w:rsid w:val="000C5A4C"/>
    <w:rsid w:val="000C6F63"/>
    <w:rsid w:val="000D559B"/>
    <w:rsid w:val="000E28A5"/>
    <w:rsid w:val="000E2BF4"/>
    <w:rsid w:val="000E6DB1"/>
    <w:rsid w:val="000F0329"/>
    <w:rsid w:val="000F2D3D"/>
    <w:rsid w:val="000F7448"/>
    <w:rsid w:val="00100CAC"/>
    <w:rsid w:val="00101CA1"/>
    <w:rsid w:val="00102485"/>
    <w:rsid w:val="001028DD"/>
    <w:rsid w:val="0010305C"/>
    <w:rsid w:val="001046DB"/>
    <w:rsid w:val="00104D6B"/>
    <w:rsid w:val="0010584C"/>
    <w:rsid w:val="00112C06"/>
    <w:rsid w:val="00114BF2"/>
    <w:rsid w:val="00115394"/>
    <w:rsid w:val="0011762E"/>
    <w:rsid w:val="00125877"/>
    <w:rsid w:val="001261EF"/>
    <w:rsid w:val="0012725D"/>
    <w:rsid w:val="00127318"/>
    <w:rsid w:val="0013195A"/>
    <w:rsid w:val="0013277F"/>
    <w:rsid w:val="00134E35"/>
    <w:rsid w:val="0014031D"/>
    <w:rsid w:val="00141DA8"/>
    <w:rsid w:val="00143FCB"/>
    <w:rsid w:val="0014617D"/>
    <w:rsid w:val="0015054A"/>
    <w:rsid w:val="00151FAB"/>
    <w:rsid w:val="001611A3"/>
    <w:rsid w:val="001657B5"/>
    <w:rsid w:val="0017656A"/>
    <w:rsid w:val="001812A5"/>
    <w:rsid w:val="00181E86"/>
    <w:rsid w:val="00186455"/>
    <w:rsid w:val="001910D7"/>
    <w:rsid w:val="00192B3A"/>
    <w:rsid w:val="00196696"/>
    <w:rsid w:val="001974A4"/>
    <w:rsid w:val="001A1809"/>
    <w:rsid w:val="001A3C77"/>
    <w:rsid w:val="001A4346"/>
    <w:rsid w:val="001A5D6C"/>
    <w:rsid w:val="001B1F2A"/>
    <w:rsid w:val="001B3C7D"/>
    <w:rsid w:val="001B71E6"/>
    <w:rsid w:val="001B7BE3"/>
    <w:rsid w:val="001C1E46"/>
    <w:rsid w:val="001C2B06"/>
    <w:rsid w:val="001C426C"/>
    <w:rsid w:val="001C6C01"/>
    <w:rsid w:val="001D0460"/>
    <w:rsid w:val="001D38F5"/>
    <w:rsid w:val="001D63A8"/>
    <w:rsid w:val="001D7B91"/>
    <w:rsid w:val="001E0577"/>
    <w:rsid w:val="001E206A"/>
    <w:rsid w:val="001E2143"/>
    <w:rsid w:val="001E3566"/>
    <w:rsid w:val="001E39E0"/>
    <w:rsid w:val="001E4327"/>
    <w:rsid w:val="001E496B"/>
    <w:rsid w:val="001F0D41"/>
    <w:rsid w:val="001F675D"/>
    <w:rsid w:val="002013C5"/>
    <w:rsid w:val="002075ED"/>
    <w:rsid w:val="002120D9"/>
    <w:rsid w:val="0021293B"/>
    <w:rsid w:val="002141FC"/>
    <w:rsid w:val="00215009"/>
    <w:rsid w:val="00215510"/>
    <w:rsid w:val="00217650"/>
    <w:rsid w:val="002201C8"/>
    <w:rsid w:val="00220DC3"/>
    <w:rsid w:val="002235B8"/>
    <w:rsid w:val="00224D68"/>
    <w:rsid w:val="0022653D"/>
    <w:rsid w:val="002267C8"/>
    <w:rsid w:val="002308C0"/>
    <w:rsid w:val="00233DB5"/>
    <w:rsid w:val="00237394"/>
    <w:rsid w:val="002433A7"/>
    <w:rsid w:val="00243505"/>
    <w:rsid w:val="00244D1D"/>
    <w:rsid w:val="002529F1"/>
    <w:rsid w:val="00253EBF"/>
    <w:rsid w:val="00253ED8"/>
    <w:rsid w:val="00255F1E"/>
    <w:rsid w:val="002560FA"/>
    <w:rsid w:val="00256D05"/>
    <w:rsid w:val="00261E94"/>
    <w:rsid w:val="002641FF"/>
    <w:rsid w:val="00271C78"/>
    <w:rsid w:val="00272459"/>
    <w:rsid w:val="00277EF0"/>
    <w:rsid w:val="00284366"/>
    <w:rsid w:val="002843BD"/>
    <w:rsid w:val="00285204"/>
    <w:rsid w:val="002855AB"/>
    <w:rsid w:val="00286D02"/>
    <w:rsid w:val="00287F5D"/>
    <w:rsid w:val="002A43CB"/>
    <w:rsid w:val="002A44DD"/>
    <w:rsid w:val="002B09B9"/>
    <w:rsid w:val="002B1534"/>
    <w:rsid w:val="002B214C"/>
    <w:rsid w:val="002C39D5"/>
    <w:rsid w:val="002D0A0E"/>
    <w:rsid w:val="002D6EA9"/>
    <w:rsid w:val="002E5B10"/>
    <w:rsid w:val="002F10DF"/>
    <w:rsid w:val="002F14E9"/>
    <w:rsid w:val="002F1727"/>
    <w:rsid w:val="002F3710"/>
    <w:rsid w:val="002F3F86"/>
    <w:rsid w:val="002F5B77"/>
    <w:rsid w:val="00300554"/>
    <w:rsid w:val="003024F6"/>
    <w:rsid w:val="003068E1"/>
    <w:rsid w:val="00306D4A"/>
    <w:rsid w:val="0031248B"/>
    <w:rsid w:val="00313D77"/>
    <w:rsid w:val="003175F8"/>
    <w:rsid w:val="00321F82"/>
    <w:rsid w:val="0032422B"/>
    <w:rsid w:val="00334891"/>
    <w:rsid w:val="00335E0B"/>
    <w:rsid w:val="003368FD"/>
    <w:rsid w:val="00343923"/>
    <w:rsid w:val="00346927"/>
    <w:rsid w:val="00352DD4"/>
    <w:rsid w:val="00353481"/>
    <w:rsid w:val="00353C55"/>
    <w:rsid w:val="003541B5"/>
    <w:rsid w:val="00354238"/>
    <w:rsid w:val="00355370"/>
    <w:rsid w:val="00355729"/>
    <w:rsid w:val="003572A1"/>
    <w:rsid w:val="0036178E"/>
    <w:rsid w:val="003632E3"/>
    <w:rsid w:val="0037043A"/>
    <w:rsid w:val="00373C8E"/>
    <w:rsid w:val="003742D3"/>
    <w:rsid w:val="00375819"/>
    <w:rsid w:val="003801AF"/>
    <w:rsid w:val="003847A5"/>
    <w:rsid w:val="003853FD"/>
    <w:rsid w:val="0038540A"/>
    <w:rsid w:val="003878B4"/>
    <w:rsid w:val="0038795D"/>
    <w:rsid w:val="00390790"/>
    <w:rsid w:val="00390D09"/>
    <w:rsid w:val="003A1B01"/>
    <w:rsid w:val="003A323F"/>
    <w:rsid w:val="003A471A"/>
    <w:rsid w:val="003B1092"/>
    <w:rsid w:val="003B5644"/>
    <w:rsid w:val="003B66FB"/>
    <w:rsid w:val="003B67D3"/>
    <w:rsid w:val="003B6B50"/>
    <w:rsid w:val="003B7419"/>
    <w:rsid w:val="003B7A13"/>
    <w:rsid w:val="003C1446"/>
    <w:rsid w:val="003C3819"/>
    <w:rsid w:val="003C58CB"/>
    <w:rsid w:val="003C6D11"/>
    <w:rsid w:val="003D18BF"/>
    <w:rsid w:val="003D5384"/>
    <w:rsid w:val="003D561B"/>
    <w:rsid w:val="003E26D9"/>
    <w:rsid w:val="003E2E2F"/>
    <w:rsid w:val="003E412E"/>
    <w:rsid w:val="003F1EE0"/>
    <w:rsid w:val="003F5985"/>
    <w:rsid w:val="003F7BC5"/>
    <w:rsid w:val="00401A25"/>
    <w:rsid w:val="004062E0"/>
    <w:rsid w:val="00406E3C"/>
    <w:rsid w:val="0040787E"/>
    <w:rsid w:val="004123EE"/>
    <w:rsid w:val="00414801"/>
    <w:rsid w:val="00414F9A"/>
    <w:rsid w:val="00415022"/>
    <w:rsid w:val="00416ACA"/>
    <w:rsid w:val="00417456"/>
    <w:rsid w:val="00417D93"/>
    <w:rsid w:val="00421D78"/>
    <w:rsid w:val="00426D94"/>
    <w:rsid w:val="0044370B"/>
    <w:rsid w:val="00443F17"/>
    <w:rsid w:val="004468A5"/>
    <w:rsid w:val="00452CE4"/>
    <w:rsid w:val="00453FE4"/>
    <w:rsid w:val="00456810"/>
    <w:rsid w:val="00460CC4"/>
    <w:rsid w:val="004746A7"/>
    <w:rsid w:val="0047550C"/>
    <w:rsid w:val="004769B5"/>
    <w:rsid w:val="00487F07"/>
    <w:rsid w:val="00493216"/>
    <w:rsid w:val="00493BE4"/>
    <w:rsid w:val="00495D61"/>
    <w:rsid w:val="004A063D"/>
    <w:rsid w:val="004A0E96"/>
    <w:rsid w:val="004A1370"/>
    <w:rsid w:val="004A13E4"/>
    <w:rsid w:val="004A1F09"/>
    <w:rsid w:val="004A3F86"/>
    <w:rsid w:val="004A5377"/>
    <w:rsid w:val="004A7284"/>
    <w:rsid w:val="004B09FA"/>
    <w:rsid w:val="004B32E0"/>
    <w:rsid w:val="004B76D2"/>
    <w:rsid w:val="004C2514"/>
    <w:rsid w:val="004C3BF3"/>
    <w:rsid w:val="004C6F34"/>
    <w:rsid w:val="004D0F5A"/>
    <w:rsid w:val="004D13B2"/>
    <w:rsid w:val="004D3765"/>
    <w:rsid w:val="004E0B8E"/>
    <w:rsid w:val="004E19B5"/>
    <w:rsid w:val="004E4609"/>
    <w:rsid w:val="004E5981"/>
    <w:rsid w:val="004F11B4"/>
    <w:rsid w:val="004F19F7"/>
    <w:rsid w:val="004F3F37"/>
    <w:rsid w:val="004F4553"/>
    <w:rsid w:val="004F629A"/>
    <w:rsid w:val="004F76E3"/>
    <w:rsid w:val="004F7D2B"/>
    <w:rsid w:val="00500084"/>
    <w:rsid w:val="00500B5C"/>
    <w:rsid w:val="00500E9F"/>
    <w:rsid w:val="00504BFE"/>
    <w:rsid w:val="00510830"/>
    <w:rsid w:val="00515DEA"/>
    <w:rsid w:val="005169CE"/>
    <w:rsid w:val="0052408D"/>
    <w:rsid w:val="005249AF"/>
    <w:rsid w:val="00527121"/>
    <w:rsid w:val="0053126A"/>
    <w:rsid w:val="0053569B"/>
    <w:rsid w:val="00535B21"/>
    <w:rsid w:val="00541A0B"/>
    <w:rsid w:val="00542470"/>
    <w:rsid w:val="0054248F"/>
    <w:rsid w:val="00545C94"/>
    <w:rsid w:val="00547AC2"/>
    <w:rsid w:val="00547F3E"/>
    <w:rsid w:val="00557B3E"/>
    <w:rsid w:val="00562F50"/>
    <w:rsid w:val="005704D5"/>
    <w:rsid w:val="00570EA7"/>
    <w:rsid w:val="00571DB5"/>
    <w:rsid w:val="00576B25"/>
    <w:rsid w:val="00580737"/>
    <w:rsid w:val="00585D10"/>
    <w:rsid w:val="005863E0"/>
    <w:rsid w:val="00592A9D"/>
    <w:rsid w:val="00594408"/>
    <w:rsid w:val="005A3C97"/>
    <w:rsid w:val="005B09A7"/>
    <w:rsid w:val="005B28BC"/>
    <w:rsid w:val="005B595C"/>
    <w:rsid w:val="005B78E8"/>
    <w:rsid w:val="005C3FA3"/>
    <w:rsid w:val="005C5805"/>
    <w:rsid w:val="005C5F82"/>
    <w:rsid w:val="005C5FBE"/>
    <w:rsid w:val="005D3ECF"/>
    <w:rsid w:val="005D5215"/>
    <w:rsid w:val="005D7EE7"/>
    <w:rsid w:val="005E030F"/>
    <w:rsid w:val="005E29EF"/>
    <w:rsid w:val="005E31EC"/>
    <w:rsid w:val="005E3922"/>
    <w:rsid w:val="005E4E36"/>
    <w:rsid w:val="005F100B"/>
    <w:rsid w:val="005F1B24"/>
    <w:rsid w:val="005F7B26"/>
    <w:rsid w:val="00603B1F"/>
    <w:rsid w:val="0061264C"/>
    <w:rsid w:val="0061328D"/>
    <w:rsid w:val="00613D1F"/>
    <w:rsid w:val="00617D46"/>
    <w:rsid w:val="00617D70"/>
    <w:rsid w:val="0062176B"/>
    <w:rsid w:val="00623322"/>
    <w:rsid w:val="00623EF8"/>
    <w:rsid w:val="00631B2C"/>
    <w:rsid w:val="00635916"/>
    <w:rsid w:val="00637D88"/>
    <w:rsid w:val="00640A7B"/>
    <w:rsid w:val="00641D68"/>
    <w:rsid w:val="006446B4"/>
    <w:rsid w:val="00647288"/>
    <w:rsid w:val="00650AA4"/>
    <w:rsid w:val="00650DE3"/>
    <w:rsid w:val="00651784"/>
    <w:rsid w:val="006542B7"/>
    <w:rsid w:val="0065553B"/>
    <w:rsid w:val="00656015"/>
    <w:rsid w:val="006624AB"/>
    <w:rsid w:val="00665CAF"/>
    <w:rsid w:val="006661E9"/>
    <w:rsid w:val="00671A67"/>
    <w:rsid w:val="00671CE7"/>
    <w:rsid w:val="00672405"/>
    <w:rsid w:val="00675745"/>
    <w:rsid w:val="00676A55"/>
    <w:rsid w:val="00680209"/>
    <w:rsid w:val="006802A1"/>
    <w:rsid w:val="0068100F"/>
    <w:rsid w:val="00684203"/>
    <w:rsid w:val="00687135"/>
    <w:rsid w:val="00687503"/>
    <w:rsid w:val="00692520"/>
    <w:rsid w:val="00696B16"/>
    <w:rsid w:val="006A03F1"/>
    <w:rsid w:val="006A1BEF"/>
    <w:rsid w:val="006A2816"/>
    <w:rsid w:val="006A371D"/>
    <w:rsid w:val="006A3C9A"/>
    <w:rsid w:val="006A7FD6"/>
    <w:rsid w:val="006B0783"/>
    <w:rsid w:val="006B07AC"/>
    <w:rsid w:val="006C124E"/>
    <w:rsid w:val="006C1EEC"/>
    <w:rsid w:val="006C480D"/>
    <w:rsid w:val="006C5187"/>
    <w:rsid w:val="006C6E1F"/>
    <w:rsid w:val="006D1D0A"/>
    <w:rsid w:val="006D1E60"/>
    <w:rsid w:val="006D3808"/>
    <w:rsid w:val="006D5DB4"/>
    <w:rsid w:val="006D62E3"/>
    <w:rsid w:val="006D6F6F"/>
    <w:rsid w:val="006D726D"/>
    <w:rsid w:val="006E0732"/>
    <w:rsid w:val="006E6E65"/>
    <w:rsid w:val="006E79E7"/>
    <w:rsid w:val="006E7C2E"/>
    <w:rsid w:val="006F5296"/>
    <w:rsid w:val="00703BC4"/>
    <w:rsid w:val="00706EF9"/>
    <w:rsid w:val="00710B9E"/>
    <w:rsid w:val="0071111E"/>
    <w:rsid w:val="00721B48"/>
    <w:rsid w:val="00726126"/>
    <w:rsid w:val="00730FB9"/>
    <w:rsid w:val="00732187"/>
    <w:rsid w:val="00734FA7"/>
    <w:rsid w:val="00734FE8"/>
    <w:rsid w:val="00736BC1"/>
    <w:rsid w:val="0074067D"/>
    <w:rsid w:val="007421B2"/>
    <w:rsid w:val="007426B5"/>
    <w:rsid w:val="007438B5"/>
    <w:rsid w:val="00745023"/>
    <w:rsid w:val="0074727B"/>
    <w:rsid w:val="007523E9"/>
    <w:rsid w:val="007557AB"/>
    <w:rsid w:val="00756202"/>
    <w:rsid w:val="007578BC"/>
    <w:rsid w:val="00757F26"/>
    <w:rsid w:val="00761C0B"/>
    <w:rsid w:val="00762E97"/>
    <w:rsid w:val="007649DD"/>
    <w:rsid w:val="00764E90"/>
    <w:rsid w:val="00766420"/>
    <w:rsid w:val="00770096"/>
    <w:rsid w:val="007713CB"/>
    <w:rsid w:val="007722E9"/>
    <w:rsid w:val="0077386D"/>
    <w:rsid w:val="00775A39"/>
    <w:rsid w:val="0077635F"/>
    <w:rsid w:val="007769F9"/>
    <w:rsid w:val="00777781"/>
    <w:rsid w:val="00782FF5"/>
    <w:rsid w:val="0078387A"/>
    <w:rsid w:val="00785D7E"/>
    <w:rsid w:val="00791649"/>
    <w:rsid w:val="00792900"/>
    <w:rsid w:val="007A0E2C"/>
    <w:rsid w:val="007A2657"/>
    <w:rsid w:val="007A557D"/>
    <w:rsid w:val="007B133A"/>
    <w:rsid w:val="007C0312"/>
    <w:rsid w:val="007C1144"/>
    <w:rsid w:val="007C2AAB"/>
    <w:rsid w:val="007C3F11"/>
    <w:rsid w:val="007C5940"/>
    <w:rsid w:val="007C716A"/>
    <w:rsid w:val="007D1B26"/>
    <w:rsid w:val="007D2923"/>
    <w:rsid w:val="007D60F5"/>
    <w:rsid w:val="007E2E9C"/>
    <w:rsid w:val="007E32E0"/>
    <w:rsid w:val="007E7512"/>
    <w:rsid w:val="007F038E"/>
    <w:rsid w:val="0080017E"/>
    <w:rsid w:val="00805D71"/>
    <w:rsid w:val="00806F95"/>
    <w:rsid w:val="00811D65"/>
    <w:rsid w:val="00815C69"/>
    <w:rsid w:val="008174B5"/>
    <w:rsid w:val="00823CC7"/>
    <w:rsid w:val="00825286"/>
    <w:rsid w:val="0083185E"/>
    <w:rsid w:val="00831E77"/>
    <w:rsid w:val="00832BDE"/>
    <w:rsid w:val="00833DE4"/>
    <w:rsid w:val="0083524E"/>
    <w:rsid w:val="00836AD9"/>
    <w:rsid w:val="00836F47"/>
    <w:rsid w:val="00840EC1"/>
    <w:rsid w:val="008436AD"/>
    <w:rsid w:val="0084469B"/>
    <w:rsid w:val="008465DF"/>
    <w:rsid w:val="00851EEB"/>
    <w:rsid w:val="00854416"/>
    <w:rsid w:val="008613F4"/>
    <w:rsid w:val="00861460"/>
    <w:rsid w:val="00861789"/>
    <w:rsid w:val="008653FD"/>
    <w:rsid w:val="008739E7"/>
    <w:rsid w:val="00873FBA"/>
    <w:rsid w:val="00874910"/>
    <w:rsid w:val="008751DA"/>
    <w:rsid w:val="0087573D"/>
    <w:rsid w:val="00876417"/>
    <w:rsid w:val="00880E5F"/>
    <w:rsid w:val="008810A8"/>
    <w:rsid w:val="008814E5"/>
    <w:rsid w:val="008934F7"/>
    <w:rsid w:val="008946A7"/>
    <w:rsid w:val="008957D4"/>
    <w:rsid w:val="008A19A6"/>
    <w:rsid w:val="008A26E8"/>
    <w:rsid w:val="008A51E9"/>
    <w:rsid w:val="008A5B2C"/>
    <w:rsid w:val="008B42DD"/>
    <w:rsid w:val="008B4A47"/>
    <w:rsid w:val="008B4AFC"/>
    <w:rsid w:val="008B5BD4"/>
    <w:rsid w:val="008B5D6E"/>
    <w:rsid w:val="008B69B4"/>
    <w:rsid w:val="008C1D3E"/>
    <w:rsid w:val="008C2AA4"/>
    <w:rsid w:val="008D303E"/>
    <w:rsid w:val="008D63DA"/>
    <w:rsid w:val="008E0173"/>
    <w:rsid w:val="008E71A3"/>
    <w:rsid w:val="008F231C"/>
    <w:rsid w:val="008F282B"/>
    <w:rsid w:val="008F340D"/>
    <w:rsid w:val="008F564F"/>
    <w:rsid w:val="008F61D2"/>
    <w:rsid w:val="009038A1"/>
    <w:rsid w:val="009041B0"/>
    <w:rsid w:val="009103DA"/>
    <w:rsid w:val="00913407"/>
    <w:rsid w:val="009200F2"/>
    <w:rsid w:val="009243CD"/>
    <w:rsid w:val="00924455"/>
    <w:rsid w:val="00925AD3"/>
    <w:rsid w:val="0094042B"/>
    <w:rsid w:val="00942DEE"/>
    <w:rsid w:val="00943666"/>
    <w:rsid w:val="009451F3"/>
    <w:rsid w:val="0094678D"/>
    <w:rsid w:val="00946F37"/>
    <w:rsid w:val="00947845"/>
    <w:rsid w:val="00950A39"/>
    <w:rsid w:val="009521EB"/>
    <w:rsid w:val="0095314A"/>
    <w:rsid w:val="00956DAB"/>
    <w:rsid w:val="009572DA"/>
    <w:rsid w:val="009607E5"/>
    <w:rsid w:val="00961187"/>
    <w:rsid w:val="00964021"/>
    <w:rsid w:val="0096454D"/>
    <w:rsid w:val="0096579A"/>
    <w:rsid w:val="00971037"/>
    <w:rsid w:val="00971541"/>
    <w:rsid w:val="009752BD"/>
    <w:rsid w:val="009768B8"/>
    <w:rsid w:val="009800FD"/>
    <w:rsid w:val="00981059"/>
    <w:rsid w:val="009823CD"/>
    <w:rsid w:val="009900F7"/>
    <w:rsid w:val="00994C67"/>
    <w:rsid w:val="009A7AC7"/>
    <w:rsid w:val="009B2308"/>
    <w:rsid w:val="009B2BBF"/>
    <w:rsid w:val="009B4F56"/>
    <w:rsid w:val="009B73A7"/>
    <w:rsid w:val="009C7185"/>
    <w:rsid w:val="009C7B5E"/>
    <w:rsid w:val="009D3E3D"/>
    <w:rsid w:val="009D4D99"/>
    <w:rsid w:val="009E1BA1"/>
    <w:rsid w:val="009E289B"/>
    <w:rsid w:val="009E3AF5"/>
    <w:rsid w:val="009E427D"/>
    <w:rsid w:val="009E4890"/>
    <w:rsid w:val="009E743C"/>
    <w:rsid w:val="009F47F9"/>
    <w:rsid w:val="009F5E48"/>
    <w:rsid w:val="009F7565"/>
    <w:rsid w:val="009F76AC"/>
    <w:rsid w:val="00A022DA"/>
    <w:rsid w:val="00A0306B"/>
    <w:rsid w:val="00A03C91"/>
    <w:rsid w:val="00A0405D"/>
    <w:rsid w:val="00A04612"/>
    <w:rsid w:val="00A101D7"/>
    <w:rsid w:val="00A15FCC"/>
    <w:rsid w:val="00A3198B"/>
    <w:rsid w:val="00A33472"/>
    <w:rsid w:val="00A375E4"/>
    <w:rsid w:val="00A42FF8"/>
    <w:rsid w:val="00A4330B"/>
    <w:rsid w:val="00A4333D"/>
    <w:rsid w:val="00A46530"/>
    <w:rsid w:val="00A472C1"/>
    <w:rsid w:val="00A51341"/>
    <w:rsid w:val="00A5323E"/>
    <w:rsid w:val="00A6165E"/>
    <w:rsid w:val="00A617B2"/>
    <w:rsid w:val="00A61D26"/>
    <w:rsid w:val="00A7050E"/>
    <w:rsid w:val="00A73585"/>
    <w:rsid w:val="00A73FB1"/>
    <w:rsid w:val="00A8015A"/>
    <w:rsid w:val="00A82A00"/>
    <w:rsid w:val="00A82AA7"/>
    <w:rsid w:val="00A84133"/>
    <w:rsid w:val="00A8433D"/>
    <w:rsid w:val="00A91BCE"/>
    <w:rsid w:val="00A93CF4"/>
    <w:rsid w:val="00A97EDD"/>
    <w:rsid w:val="00AA5BE4"/>
    <w:rsid w:val="00AB0089"/>
    <w:rsid w:val="00AB12AD"/>
    <w:rsid w:val="00AB1C8E"/>
    <w:rsid w:val="00AB2FBC"/>
    <w:rsid w:val="00AB4023"/>
    <w:rsid w:val="00AC5F46"/>
    <w:rsid w:val="00AD1937"/>
    <w:rsid w:val="00AE0B2D"/>
    <w:rsid w:val="00AE1B27"/>
    <w:rsid w:val="00AE29D2"/>
    <w:rsid w:val="00AE4807"/>
    <w:rsid w:val="00AE585A"/>
    <w:rsid w:val="00AF0310"/>
    <w:rsid w:val="00AF269C"/>
    <w:rsid w:val="00AF2E31"/>
    <w:rsid w:val="00AF3A96"/>
    <w:rsid w:val="00AF54EA"/>
    <w:rsid w:val="00AF5893"/>
    <w:rsid w:val="00AF5C65"/>
    <w:rsid w:val="00B05D7F"/>
    <w:rsid w:val="00B10635"/>
    <w:rsid w:val="00B1281E"/>
    <w:rsid w:val="00B14419"/>
    <w:rsid w:val="00B15123"/>
    <w:rsid w:val="00B159DE"/>
    <w:rsid w:val="00B26EAD"/>
    <w:rsid w:val="00B32476"/>
    <w:rsid w:val="00B32791"/>
    <w:rsid w:val="00B3365E"/>
    <w:rsid w:val="00B37A8D"/>
    <w:rsid w:val="00B47785"/>
    <w:rsid w:val="00B5030D"/>
    <w:rsid w:val="00B535BB"/>
    <w:rsid w:val="00B5371B"/>
    <w:rsid w:val="00B54215"/>
    <w:rsid w:val="00B55C13"/>
    <w:rsid w:val="00B56E13"/>
    <w:rsid w:val="00B57D79"/>
    <w:rsid w:val="00B60CED"/>
    <w:rsid w:val="00B61F17"/>
    <w:rsid w:val="00B640FA"/>
    <w:rsid w:val="00B73785"/>
    <w:rsid w:val="00B758FA"/>
    <w:rsid w:val="00B769E5"/>
    <w:rsid w:val="00B845EC"/>
    <w:rsid w:val="00B8677A"/>
    <w:rsid w:val="00B904CF"/>
    <w:rsid w:val="00B91FB9"/>
    <w:rsid w:val="00B94889"/>
    <w:rsid w:val="00B9551D"/>
    <w:rsid w:val="00B9745F"/>
    <w:rsid w:val="00B978D2"/>
    <w:rsid w:val="00BA0C2A"/>
    <w:rsid w:val="00BA2231"/>
    <w:rsid w:val="00BA25C7"/>
    <w:rsid w:val="00BB125D"/>
    <w:rsid w:val="00BC2B4B"/>
    <w:rsid w:val="00BC3DAB"/>
    <w:rsid w:val="00BC3EEA"/>
    <w:rsid w:val="00BC4456"/>
    <w:rsid w:val="00BD3861"/>
    <w:rsid w:val="00BE1583"/>
    <w:rsid w:val="00BE342B"/>
    <w:rsid w:val="00BE36A6"/>
    <w:rsid w:val="00BE56CB"/>
    <w:rsid w:val="00BE69CE"/>
    <w:rsid w:val="00BF6D68"/>
    <w:rsid w:val="00BF6E7F"/>
    <w:rsid w:val="00BF6FFE"/>
    <w:rsid w:val="00C00FC7"/>
    <w:rsid w:val="00C0171A"/>
    <w:rsid w:val="00C040B8"/>
    <w:rsid w:val="00C059FB"/>
    <w:rsid w:val="00C07FDE"/>
    <w:rsid w:val="00C1023E"/>
    <w:rsid w:val="00C10732"/>
    <w:rsid w:val="00C109BA"/>
    <w:rsid w:val="00C1148B"/>
    <w:rsid w:val="00C1249E"/>
    <w:rsid w:val="00C15D22"/>
    <w:rsid w:val="00C162C9"/>
    <w:rsid w:val="00C2250F"/>
    <w:rsid w:val="00C2259C"/>
    <w:rsid w:val="00C25F7F"/>
    <w:rsid w:val="00C30A01"/>
    <w:rsid w:val="00C30B48"/>
    <w:rsid w:val="00C334A5"/>
    <w:rsid w:val="00C34D07"/>
    <w:rsid w:val="00C3547D"/>
    <w:rsid w:val="00C411A8"/>
    <w:rsid w:val="00C4520A"/>
    <w:rsid w:val="00C45269"/>
    <w:rsid w:val="00C47192"/>
    <w:rsid w:val="00C51F02"/>
    <w:rsid w:val="00C56ACB"/>
    <w:rsid w:val="00C619FC"/>
    <w:rsid w:val="00C63203"/>
    <w:rsid w:val="00C71279"/>
    <w:rsid w:val="00C71F4A"/>
    <w:rsid w:val="00C72982"/>
    <w:rsid w:val="00C776CA"/>
    <w:rsid w:val="00C8107B"/>
    <w:rsid w:val="00C8650E"/>
    <w:rsid w:val="00C87BA9"/>
    <w:rsid w:val="00C91C20"/>
    <w:rsid w:val="00C9593C"/>
    <w:rsid w:val="00C95968"/>
    <w:rsid w:val="00C95B53"/>
    <w:rsid w:val="00C9632D"/>
    <w:rsid w:val="00CA05B1"/>
    <w:rsid w:val="00CA1364"/>
    <w:rsid w:val="00CA3A80"/>
    <w:rsid w:val="00CA52FB"/>
    <w:rsid w:val="00CB03EF"/>
    <w:rsid w:val="00CB246A"/>
    <w:rsid w:val="00CB31E6"/>
    <w:rsid w:val="00CC0498"/>
    <w:rsid w:val="00CC10A6"/>
    <w:rsid w:val="00CC349C"/>
    <w:rsid w:val="00CC59FF"/>
    <w:rsid w:val="00CD0750"/>
    <w:rsid w:val="00CD0E3C"/>
    <w:rsid w:val="00CD4693"/>
    <w:rsid w:val="00CD67B6"/>
    <w:rsid w:val="00CE2405"/>
    <w:rsid w:val="00CE4565"/>
    <w:rsid w:val="00CE4BAC"/>
    <w:rsid w:val="00CE506A"/>
    <w:rsid w:val="00CE5463"/>
    <w:rsid w:val="00CE7509"/>
    <w:rsid w:val="00CE7BE7"/>
    <w:rsid w:val="00CF241B"/>
    <w:rsid w:val="00CF3B3F"/>
    <w:rsid w:val="00CF7460"/>
    <w:rsid w:val="00CF7EB7"/>
    <w:rsid w:val="00D12C75"/>
    <w:rsid w:val="00D12EB2"/>
    <w:rsid w:val="00D12ED6"/>
    <w:rsid w:val="00D1747C"/>
    <w:rsid w:val="00D26470"/>
    <w:rsid w:val="00D323C2"/>
    <w:rsid w:val="00D32663"/>
    <w:rsid w:val="00D33585"/>
    <w:rsid w:val="00D4226A"/>
    <w:rsid w:val="00D429CC"/>
    <w:rsid w:val="00D44BBD"/>
    <w:rsid w:val="00D4613C"/>
    <w:rsid w:val="00D467B8"/>
    <w:rsid w:val="00D504BB"/>
    <w:rsid w:val="00D529EC"/>
    <w:rsid w:val="00D60D85"/>
    <w:rsid w:val="00D6461C"/>
    <w:rsid w:val="00D71B86"/>
    <w:rsid w:val="00D74953"/>
    <w:rsid w:val="00D8163A"/>
    <w:rsid w:val="00D81D02"/>
    <w:rsid w:val="00D83DC6"/>
    <w:rsid w:val="00D865DE"/>
    <w:rsid w:val="00D91108"/>
    <w:rsid w:val="00D918B7"/>
    <w:rsid w:val="00DA0DB2"/>
    <w:rsid w:val="00DA0F61"/>
    <w:rsid w:val="00DA21F3"/>
    <w:rsid w:val="00DA4321"/>
    <w:rsid w:val="00DA709A"/>
    <w:rsid w:val="00DB07DF"/>
    <w:rsid w:val="00DB261F"/>
    <w:rsid w:val="00DB534C"/>
    <w:rsid w:val="00DB70E4"/>
    <w:rsid w:val="00DC0C84"/>
    <w:rsid w:val="00DC16CE"/>
    <w:rsid w:val="00DC1DCE"/>
    <w:rsid w:val="00DC1F36"/>
    <w:rsid w:val="00DC526A"/>
    <w:rsid w:val="00DC71F9"/>
    <w:rsid w:val="00DE7555"/>
    <w:rsid w:val="00DF0508"/>
    <w:rsid w:val="00DF27D4"/>
    <w:rsid w:val="00E01263"/>
    <w:rsid w:val="00E03403"/>
    <w:rsid w:val="00E04198"/>
    <w:rsid w:val="00E045C2"/>
    <w:rsid w:val="00E05CC0"/>
    <w:rsid w:val="00E05FCF"/>
    <w:rsid w:val="00E15668"/>
    <w:rsid w:val="00E23387"/>
    <w:rsid w:val="00E2466D"/>
    <w:rsid w:val="00E267BE"/>
    <w:rsid w:val="00E30735"/>
    <w:rsid w:val="00E42311"/>
    <w:rsid w:val="00E4462E"/>
    <w:rsid w:val="00E63B22"/>
    <w:rsid w:val="00E652EC"/>
    <w:rsid w:val="00E7263C"/>
    <w:rsid w:val="00E832B1"/>
    <w:rsid w:val="00E843CC"/>
    <w:rsid w:val="00EA2AFE"/>
    <w:rsid w:val="00EA2CA2"/>
    <w:rsid w:val="00EA5379"/>
    <w:rsid w:val="00EB30F2"/>
    <w:rsid w:val="00EB669C"/>
    <w:rsid w:val="00EC1395"/>
    <w:rsid w:val="00EC3700"/>
    <w:rsid w:val="00EC563F"/>
    <w:rsid w:val="00EC5AC6"/>
    <w:rsid w:val="00EC6A34"/>
    <w:rsid w:val="00EC79DE"/>
    <w:rsid w:val="00ED04EE"/>
    <w:rsid w:val="00ED0C3F"/>
    <w:rsid w:val="00ED0C53"/>
    <w:rsid w:val="00ED2811"/>
    <w:rsid w:val="00ED2F2A"/>
    <w:rsid w:val="00EE70EB"/>
    <w:rsid w:val="00EF2A9E"/>
    <w:rsid w:val="00EF430A"/>
    <w:rsid w:val="00EF7345"/>
    <w:rsid w:val="00F00905"/>
    <w:rsid w:val="00F04A95"/>
    <w:rsid w:val="00F04E68"/>
    <w:rsid w:val="00F06BB6"/>
    <w:rsid w:val="00F12470"/>
    <w:rsid w:val="00F13906"/>
    <w:rsid w:val="00F1569B"/>
    <w:rsid w:val="00F156DD"/>
    <w:rsid w:val="00F16DE3"/>
    <w:rsid w:val="00F21A6C"/>
    <w:rsid w:val="00F22C57"/>
    <w:rsid w:val="00F25A50"/>
    <w:rsid w:val="00F32597"/>
    <w:rsid w:val="00F327C3"/>
    <w:rsid w:val="00F33F73"/>
    <w:rsid w:val="00F36FA0"/>
    <w:rsid w:val="00F376B4"/>
    <w:rsid w:val="00F40D5F"/>
    <w:rsid w:val="00F42A5F"/>
    <w:rsid w:val="00F459F8"/>
    <w:rsid w:val="00F4637E"/>
    <w:rsid w:val="00F4762D"/>
    <w:rsid w:val="00F4783D"/>
    <w:rsid w:val="00F535B2"/>
    <w:rsid w:val="00F53C2B"/>
    <w:rsid w:val="00F54328"/>
    <w:rsid w:val="00F644C2"/>
    <w:rsid w:val="00F64C56"/>
    <w:rsid w:val="00F656D0"/>
    <w:rsid w:val="00F65B7C"/>
    <w:rsid w:val="00F73964"/>
    <w:rsid w:val="00F74F61"/>
    <w:rsid w:val="00F77625"/>
    <w:rsid w:val="00F776DC"/>
    <w:rsid w:val="00F77B64"/>
    <w:rsid w:val="00F82D49"/>
    <w:rsid w:val="00F90F1F"/>
    <w:rsid w:val="00F95B9F"/>
    <w:rsid w:val="00F972A7"/>
    <w:rsid w:val="00FA21BE"/>
    <w:rsid w:val="00FA2FEA"/>
    <w:rsid w:val="00FA65DB"/>
    <w:rsid w:val="00FA7772"/>
    <w:rsid w:val="00FB4610"/>
    <w:rsid w:val="00FB476B"/>
    <w:rsid w:val="00FB582B"/>
    <w:rsid w:val="00FB6D5F"/>
    <w:rsid w:val="00FC1ACE"/>
    <w:rsid w:val="00FC6667"/>
    <w:rsid w:val="00FD2F37"/>
    <w:rsid w:val="00FE00CC"/>
    <w:rsid w:val="00FE2E72"/>
    <w:rsid w:val="00FF025E"/>
    <w:rsid w:val="00FF3462"/>
    <w:rsid w:val="00FF493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C86C8"/>
  <w15:docId w15:val="{93383DB2-4F6F-4F79-86C4-5805B2E3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BAC"/>
    <w:pPr>
      <w:spacing w:after="200" w:line="276" w:lineRule="auto"/>
    </w:pPr>
    <w:rPr>
      <w:sz w:val="22"/>
      <w:szCs w:val="22"/>
      <w:lang w:val="el-GR" w:eastAsia="el-GR"/>
    </w:rPr>
  </w:style>
  <w:style w:type="paragraph" w:styleId="1">
    <w:name w:val="heading 1"/>
    <w:basedOn w:val="a"/>
    <w:next w:val="a"/>
    <w:link w:val="1Char"/>
    <w:uiPriority w:val="9"/>
    <w:qFormat/>
    <w:rsid w:val="005E31EC"/>
    <w:pPr>
      <w:keepNext/>
      <w:keepLines/>
      <w:spacing w:before="480" w:after="0"/>
      <w:outlineLvl w:val="0"/>
    </w:pPr>
    <w:rPr>
      <w:rFonts w:ascii="Cambria" w:hAnsi="Cambria"/>
      <w:b/>
      <w:bCs/>
      <w:color w:val="365F91"/>
      <w:sz w:val="28"/>
      <w:szCs w:val="28"/>
    </w:rPr>
  </w:style>
  <w:style w:type="paragraph" w:styleId="2">
    <w:name w:val="heading 2"/>
    <w:basedOn w:val="a"/>
    <w:next w:val="a"/>
    <w:link w:val="2Char"/>
    <w:qFormat/>
    <w:rsid w:val="00A73585"/>
    <w:pPr>
      <w:keepNext/>
      <w:spacing w:before="240" w:after="60" w:line="240" w:lineRule="auto"/>
      <w:outlineLvl w:val="1"/>
    </w:pPr>
    <w:rPr>
      <w:rFonts w:ascii="Verdana" w:hAnsi="Verdana" w:cs="Arial"/>
      <w:b/>
      <w:bCs/>
      <w:iCs/>
      <w:szCs w:val="28"/>
      <w:lang w:val="en-AU"/>
    </w:rPr>
  </w:style>
  <w:style w:type="paragraph" w:styleId="3">
    <w:name w:val="heading 3"/>
    <w:basedOn w:val="a"/>
    <w:next w:val="a"/>
    <w:link w:val="3Char"/>
    <w:uiPriority w:val="9"/>
    <w:unhideWhenUsed/>
    <w:qFormat/>
    <w:rsid w:val="006A3C9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A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FA65DB"/>
    <w:pPr>
      <w:tabs>
        <w:tab w:val="center" w:pos="4153"/>
        <w:tab w:val="right" w:pos="8306"/>
      </w:tabs>
      <w:spacing w:after="0" w:line="240" w:lineRule="auto"/>
    </w:pPr>
  </w:style>
  <w:style w:type="character" w:customStyle="1" w:styleId="Char">
    <w:name w:val="Κεφαλίδα Char"/>
    <w:basedOn w:val="a0"/>
    <w:link w:val="a4"/>
    <w:uiPriority w:val="99"/>
    <w:rsid w:val="00FA65DB"/>
  </w:style>
  <w:style w:type="paragraph" w:styleId="a5">
    <w:name w:val="footer"/>
    <w:basedOn w:val="a"/>
    <w:link w:val="Char0"/>
    <w:uiPriority w:val="99"/>
    <w:unhideWhenUsed/>
    <w:rsid w:val="00FA65DB"/>
    <w:pPr>
      <w:tabs>
        <w:tab w:val="center" w:pos="4153"/>
        <w:tab w:val="right" w:pos="8306"/>
      </w:tabs>
      <w:spacing w:after="0" w:line="240" w:lineRule="auto"/>
    </w:pPr>
  </w:style>
  <w:style w:type="character" w:customStyle="1" w:styleId="Char0">
    <w:name w:val="Υποσέλιδο Char"/>
    <w:basedOn w:val="a0"/>
    <w:link w:val="a5"/>
    <w:uiPriority w:val="99"/>
    <w:rsid w:val="00FA65DB"/>
  </w:style>
  <w:style w:type="paragraph" w:styleId="a6">
    <w:name w:val="Balloon Text"/>
    <w:basedOn w:val="a"/>
    <w:link w:val="Char1"/>
    <w:uiPriority w:val="99"/>
    <w:semiHidden/>
    <w:unhideWhenUsed/>
    <w:rsid w:val="00FA65DB"/>
    <w:pPr>
      <w:spacing w:after="0" w:line="240" w:lineRule="auto"/>
    </w:pPr>
    <w:rPr>
      <w:rFonts w:ascii="Tahoma" w:hAnsi="Tahoma" w:cs="Tahoma"/>
      <w:sz w:val="16"/>
      <w:szCs w:val="16"/>
    </w:rPr>
  </w:style>
  <w:style w:type="character" w:customStyle="1" w:styleId="Char1">
    <w:name w:val="Κείμενο πλαισίου Char"/>
    <w:link w:val="a6"/>
    <w:uiPriority w:val="99"/>
    <w:semiHidden/>
    <w:rsid w:val="00FA65DB"/>
    <w:rPr>
      <w:rFonts w:ascii="Tahoma" w:hAnsi="Tahoma" w:cs="Tahoma"/>
      <w:sz w:val="16"/>
      <w:szCs w:val="16"/>
    </w:rPr>
  </w:style>
  <w:style w:type="character" w:customStyle="1" w:styleId="2Char">
    <w:name w:val="Επικεφαλίδα 2 Char"/>
    <w:link w:val="2"/>
    <w:rsid w:val="00A73585"/>
    <w:rPr>
      <w:rFonts w:ascii="Verdana" w:eastAsia="Times New Roman" w:hAnsi="Verdana" w:cs="Arial"/>
      <w:b/>
      <w:bCs/>
      <w:iCs/>
      <w:szCs w:val="28"/>
      <w:lang w:val="en-AU" w:eastAsia="el-GR"/>
    </w:rPr>
  </w:style>
  <w:style w:type="character" w:customStyle="1" w:styleId="1Char">
    <w:name w:val="Επικεφαλίδα 1 Char"/>
    <w:link w:val="1"/>
    <w:uiPriority w:val="9"/>
    <w:rsid w:val="005E31EC"/>
    <w:rPr>
      <w:rFonts w:ascii="Cambria" w:eastAsia="Times New Roman" w:hAnsi="Cambria" w:cs="Times New Roman"/>
      <w:b/>
      <w:bCs/>
      <w:color w:val="365F91"/>
      <w:sz w:val="28"/>
      <w:szCs w:val="28"/>
    </w:rPr>
  </w:style>
  <w:style w:type="table" w:customStyle="1" w:styleId="Style1">
    <w:name w:val="Style1"/>
    <w:basedOn w:val="a1"/>
    <w:uiPriority w:val="99"/>
    <w:qFormat/>
    <w:rsid w:val="00EC6A34"/>
    <w:tblPr/>
  </w:style>
  <w:style w:type="paragraph" w:styleId="a7">
    <w:name w:val="endnote text"/>
    <w:basedOn w:val="a"/>
    <w:link w:val="Char2"/>
    <w:uiPriority w:val="99"/>
    <w:semiHidden/>
    <w:unhideWhenUsed/>
    <w:rsid w:val="00F4783D"/>
    <w:pPr>
      <w:spacing w:after="0" w:line="240" w:lineRule="auto"/>
    </w:pPr>
    <w:rPr>
      <w:sz w:val="20"/>
      <w:szCs w:val="20"/>
    </w:rPr>
  </w:style>
  <w:style w:type="character" w:customStyle="1" w:styleId="Char2">
    <w:name w:val="Κείμενο σημείωσης τέλους Char"/>
    <w:link w:val="a7"/>
    <w:uiPriority w:val="99"/>
    <w:semiHidden/>
    <w:rsid w:val="00F4783D"/>
    <w:rPr>
      <w:sz w:val="20"/>
      <w:szCs w:val="20"/>
    </w:rPr>
  </w:style>
  <w:style w:type="character" w:styleId="a8">
    <w:name w:val="endnote reference"/>
    <w:uiPriority w:val="99"/>
    <w:semiHidden/>
    <w:unhideWhenUsed/>
    <w:rsid w:val="00F4783D"/>
    <w:rPr>
      <w:vertAlign w:val="superscript"/>
    </w:rPr>
  </w:style>
  <w:style w:type="paragraph" w:styleId="a9">
    <w:name w:val="footnote text"/>
    <w:basedOn w:val="a"/>
    <w:link w:val="Char3"/>
    <w:uiPriority w:val="99"/>
    <w:semiHidden/>
    <w:unhideWhenUsed/>
    <w:rsid w:val="00F4783D"/>
    <w:pPr>
      <w:spacing w:after="0" w:line="240" w:lineRule="auto"/>
    </w:pPr>
    <w:rPr>
      <w:sz w:val="20"/>
      <w:szCs w:val="20"/>
    </w:rPr>
  </w:style>
  <w:style w:type="character" w:customStyle="1" w:styleId="Char3">
    <w:name w:val="Κείμενο υποσημείωσης Char"/>
    <w:link w:val="a9"/>
    <w:uiPriority w:val="99"/>
    <w:semiHidden/>
    <w:rsid w:val="00F4783D"/>
    <w:rPr>
      <w:sz w:val="20"/>
      <w:szCs w:val="20"/>
    </w:rPr>
  </w:style>
  <w:style w:type="character" w:styleId="aa">
    <w:name w:val="footnote reference"/>
    <w:uiPriority w:val="99"/>
    <w:semiHidden/>
    <w:unhideWhenUsed/>
    <w:rsid w:val="00F4783D"/>
    <w:rPr>
      <w:vertAlign w:val="superscript"/>
    </w:rPr>
  </w:style>
  <w:style w:type="paragraph" w:styleId="ab">
    <w:name w:val="List Paragraph"/>
    <w:aliases w:val="lp1,Puntos1,Bullet Number,Bullet List,Listeavsnitt,List Paragraph level 1,Bullet OFM,List Paragraph (numbered (a)),Primus H 3,Use Case List Paragraph Char,Citation List,Use Case List Paragraph,555,AB List 1,Prgrf_UNDP"/>
    <w:basedOn w:val="a"/>
    <w:link w:val="Char4"/>
    <w:uiPriority w:val="34"/>
    <w:qFormat/>
    <w:rsid w:val="00215009"/>
    <w:pPr>
      <w:ind w:left="720"/>
      <w:contextualSpacing/>
    </w:pPr>
  </w:style>
  <w:style w:type="paragraph" w:styleId="Web">
    <w:name w:val="Normal (Web)"/>
    <w:basedOn w:val="a"/>
    <w:uiPriority w:val="99"/>
    <w:unhideWhenUsed/>
    <w:rsid w:val="00F13906"/>
    <w:pPr>
      <w:spacing w:before="100" w:beforeAutospacing="1" w:after="100" w:afterAutospacing="1" w:line="240" w:lineRule="auto"/>
    </w:pPr>
    <w:rPr>
      <w:rFonts w:ascii="Times New Roman" w:hAnsi="Times New Roman"/>
      <w:sz w:val="24"/>
      <w:szCs w:val="24"/>
    </w:rPr>
  </w:style>
  <w:style w:type="character" w:styleId="ac">
    <w:name w:val="annotation reference"/>
    <w:uiPriority w:val="99"/>
    <w:semiHidden/>
    <w:unhideWhenUsed/>
    <w:rsid w:val="00EF7345"/>
    <w:rPr>
      <w:sz w:val="16"/>
      <w:szCs w:val="16"/>
    </w:rPr>
  </w:style>
  <w:style w:type="paragraph" w:styleId="ad">
    <w:name w:val="annotation text"/>
    <w:basedOn w:val="a"/>
    <w:link w:val="Char5"/>
    <w:uiPriority w:val="99"/>
    <w:unhideWhenUsed/>
    <w:rsid w:val="00EF7345"/>
    <w:rPr>
      <w:sz w:val="20"/>
      <w:szCs w:val="20"/>
    </w:rPr>
  </w:style>
  <w:style w:type="character" w:customStyle="1" w:styleId="Char5">
    <w:name w:val="Κείμενο σχολίου Char"/>
    <w:basedOn w:val="a0"/>
    <w:link w:val="ad"/>
    <w:uiPriority w:val="99"/>
    <w:rsid w:val="00EF7345"/>
  </w:style>
  <w:style w:type="paragraph" w:styleId="ae">
    <w:name w:val="annotation subject"/>
    <w:basedOn w:val="ad"/>
    <w:next w:val="ad"/>
    <w:link w:val="Char6"/>
    <w:uiPriority w:val="99"/>
    <w:semiHidden/>
    <w:unhideWhenUsed/>
    <w:rsid w:val="00EF7345"/>
    <w:rPr>
      <w:b/>
      <w:bCs/>
    </w:rPr>
  </w:style>
  <w:style w:type="character" w:customStyle="1" w:styleId="Char6">
    <w:name w:val="Θέμα σχολίου Char"/>
    <w:link w:val="ae"/>
    <w:uiPriority w:val="99"/>
    <w:semiHidden/>
    <w:rsid w:val="00EF7345"/>
    <w:rPr>
      <w:b/>
      <w:bCs/>
    </w:rPr>
  </w:style>
  <w:style w:type="character" w:customStyle="1" w:styleId="3Char">
    <w:name w:val="Επικεφαλίδα 3 Char"/>
    <w:basedOn w:val="a0"/>
    <w:link w:val="3"/>
    <w:uiPriority w:val="9"/>
    <w:rsid w:val="006A3C9A"/>
    <w:rPr>
      <w:rFonts w:asciiTheme="majorHAnsi" w:eastAsiaTheme="majorEastAsia" w:hAnsiTheme="majorHAnsi" w:cstheme="majorBidi"/>
      <w:color w:val="1F3763" w:themeColor="accent1" w:themeShade="7F"/>
      <w:sz w:val="24"/>
      <w:szCs w:val="24"/>
      <w:lang w:val="el-GR" w:eastAsia="el-GR"/>
    </w:rPr>
  </w:style>
  <w:style w:type="character" w:customStyle="1" w:styleId="Char4">
    <w:name w:val="Παράγραφος λίστας Char"/>
    <w:aliases w:val="lp1 Char,Puntos1 Char,Bullet Number Char,Bullet List Char,Listeavsnitt Char,List Paragraph level 1 Char,Bullet OFM Char,List Paragraph (numbered (a)) Char,Primus H 3 Char,Use Case List Paragraph Char Char,Citation List Char"/>
    <w:basedOn w:val="a0"/>
    <w:link w:val="ab"/>
    <w:uiPriority w:val="34"/>
    <w:locked/>
    <w:rsid w:val="007C0312"/>
    <w:rPr>
      <w:sz w:val="22"/>
      <w:szCs w:val="22"/>
      <w:lang w:val="el-GR" w:eastAsia="el-GR"/>
    </w:rPr>
  </w:style>
  <w:style w:type="character" w:styleId="-">
    <w:name w:val="Hyperlink"/>
    <w:basedOn w:val="a0"/>
    <w:uiPriority w:val="99"/>
    <w:unhideWhenUsed/>
    <w:rsid w:val="002B1534"/>
    <w:rPr>
      <w:color w:val="0563C1" w:themeColor="hyperlink"/>
      <w:u w:val="single"/>
    </w:rPr>
  </w:style>
  <w:style w:type="table" w:styleId="10">
    <w:name w:val="Grid Table 1 Light"/>
    <w:basedOn w:val="a1"/>
    <w:uiPriority w:val="46"/>
    <w:rsid w:val="002B1534"/>
    <w:rPr>
      <w:rFonts w:asciiTheme="minorHAnsi" w:eastAsiaTheme="minorHAnsi" w:hAnsiTheme="minorHAnsi" w:cstheme="minorBidi"/>
      <w:sz w:val="22"/>
      <w:szCs w:val="22"/>
      <w:lang w:val="el-GR"/>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0">
    <w:name w:val="FollowedHyperlink"/>
    <w:basedOn w:val="a0"/>
    <w:uiPriority w:val="99"/>
    <w:semiHidden/>
    <w:unhideWhenUsed/>
    <w:rsid w:val="00D12C75"/>
    <w:rPr>
      <w:color w:val="954F72" w:themeColor="followedHyperlink"/>
      <w:u w:val="single"/>
    </w:rPr>
  </w:style>
  <w:style w:type="character" w:styleId="af">
    <w:name w:val="Unresolved Mention"/>
    <w:basedOn w:val="a0"/>
    <w:uiPriority w:val="99"/>
    <w:semiHidden/>
    <w:unhideWhenUsed/>
    <w:rsid w:val="00D12C75"/>
    <w:rPr>
      <w:color w:val="605E5C"/>
      <w:shd w:val="clear" w:color="auto" w:fill="E1DFDD"/>
    </w:rPr>
  </w:style>
  <w:style w:type="character" w:styleId="af0">
    <w:name w:val="Strong"/>
    <w:basedOn w:val="a0"/>
    <w:uiPriority w:val="22"/>
    <w:qFormat/>
    <w:rsid w:val="00ED2811"/>
    <w:rPr>
      <w:b/>
      <w:bCs/>
    </w:rPr>
  </w:style>
  <w:style w:type="paragraph" w:styleId="af1">
    <w:name w:val="Revision"/>
    <w:hidden/>
    <w:uiPriority w:val="99"/>
    <w:semiHidden/>
    <w:rsid w:val="008934F7"/>
    <w:rPr>
      <w:sz w:val="22"/>
      <w:szCs w:val="22"/>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04492">
      <w:bodyDiv w:val="1"/>
      <w:marLeft w:val="0"/>
      <w:marRight w:val="0"/>
      <w:marTop w:val="0"/>
      <w:marBottom w:val="0"/>
      <w:divBdr>
        <w:top w:val="none" w:sz="0" w:space="0" w:color="auto"/>
        <w:left w:val="none" w:sz="0" w:space="0" w:color="auto"/>
        <w:bottom w:val="none" w:sz="0" w:space="0" w:color="auto"/>
        <w:right w:val="none" w:sz="0" w:space="0" w:color="auto"/>
      </w:divBdr>
    </w:div>
    <w:div w:id="71395306">
      <w:bodyDiv w:val="1"/>
      <w:marLeft w:val="0"/>
      <w:marRight w:val="0"/>
      <w:marTop w:val="0"/>
      <w:marBottom w:val="0"/>
      <w:divBdr>
        <w:top w:val="none" w:sz="0" w:space="0" w:color="auto"/>
        <w:left w:val="none" w:sz="0" w:space="0" w:color="auto"/>
        <w:bottom w:val="none" w:sz="0" w:space="0" w:color="auto"/>
        <w:right w:val="none" w:sz="0" w:space="0" w:color="auto"/>
      </w:divBdr>
    </w:div>
    <w:div w:id="469177017">
      <w:bodyDiv w:val="1"/>
      <w:marLeft w:val="0"/>
      <w:marRight w:val="0"/>
      <w:marTop w:val="0"/>
      <w:marBottom w:val="0"/>
      <w:divBdr>
        <w:top w:val="none" w:sz="0" w:space="0" w:color="auto"/>
        <w:left w:val="none" w:sz="0" w:space="0" w:color="auto"/>
        <w:bottom w:val="none" w:sz="0" w:space="0" w:color="auto"/>
        <w:right w:val="none" w:sz="0" w:space="0" w:color="auto"/>
      </w:divBdr>
    </w:div>
    <w:div w:id="563489193">
      <w:bodyDiv w:val="1"/>
      <w:marLeft w:val="0"/>
      <w:marRight w:val="0"/>
      <w:marTop w:val="0"/>
      <w:marBottom w:val="0"/>
      <w:divBdr>
        <w:top w:val="none" w:sz="0" w:space="0" w:color="auto"/>
        <w:left w:val="none" w:sz="0" w:space="0" w:color="auto"/>
        <w:bottom w:val="none" w:sz="0" w:space="0" w:color="auto"/>
        <w:right w:val="none" w:sz="0" w:space="0" w:color="auto"/>
      </w:divBdr>
    </w:div>
    <w:div w:id="730005951">
      <w:bodyDiv w:val="1"/>
      <w:marLeft w:val="0"/>
      <w:marRight w:val="0"/>
      <w:marTop w:val="0"/>
      <w:marBottom w:val="0"/>
      <w:divBdr>
        <w:top w:val="none" w:sz="0" w:space="0" w:color="auto"/>
        <w:left w:val="none" w:sz="0" w:space="0" w:color="auto"/>
        <w:bottom w:val="none" w:sz="0" w:space="0" w:color="auto"/>
        <w:right w:val="none" w:sz="0" w:space="0" w:color="auto"/>
      </w:divBdr>
    </w:div>
    <w:div w:id="740295835">
      <w:bodyDiv w:val="1"/>
      <w:marLeft w:val="0"/>
      <w:marRight w:val="0"/>
      <w:marTop w:val="0"/>
      <w:marBottom w:val="0"/>
      <w:divBdr>
        <w:top w:val="none" w:sz="0" w:space="0" w:color="auto"/>
        <w:left w:val="none" w:sz="0" w:space="0" w:color="auto"/>
        <w:bottom w:val="none" w:sz="0" w:space="0" w:color="auto"/>
        <w:right w:val="none" w:sz="0" w:space="0" w:color="auto"/>
      </w:divBdr>
    </w:div>
    <w:div w:id="809632236">
      <w:bodyDiv w:val="1"/>
      <w:marLeft w:val="0"/>
      <w:marRight w:val="0"/>
      <w:marTop w:val="0"/>
      <w:marBottom w:val="0"/>
      <w:divBdr>
        <w:top w:val="none" w:sz="0" w:space="0" w:color="auto"/>
        <w:left w:val="none" w:sz="0" w:space="0" w:color="auto"/>
        <w:bottom w:val="none" w:sz="0" w:space="0" w:color="auto"/>
        <w:right w:val="none" w:sz="0" w:space="0" w:color="auto"/>
      </w:divBdr>
    </w:div>
    <w:div w:id="1315912367">
      <w:bodyDiv w:val="1"/>
      <w:marLeft w:val="0"/>
      <w:marRight w:val="0"/>
      <w:marTop w:val="0"/>
      <w:marBottom w:val="0"/>
      <w:divBdr>
        <w:top w:val="none" w:sz="0" w:space="0" w:color="auto"/>
        <w:left w:val="none" w:sz="0" w:space="0" w:color="auto"/>
        <w:bottom w:val="none" w:sz="0" w:space="0" w:color="auto"/>
        <w:right w:val="none" w:sz="0" w:space="0" w:color="auto"/>
      </w:divBdr>
    </w:div>
    <w:div w:id="1370690970">
      <w:bodyDiv w:val="1"/>
      <w:marLeft w:val="0"/>
      <w:marRight w:val="0"/>
      <w:marTop w:val="0"/>
      <w:marBottom w:val="0"/>
      <w:divBdr>
        <w:top w:val="none" w:sz="0" w:space="0" w:color="auto"/>
        <w:left w:val="none" w:sz="0" w:space="0" w:color="auto"/>
        <w:bottom w:val="none" w:sz="0" w:space="0" w:color="auto"/>
        <w:right w:val="none" w:sz="0" w:space="0" w:color="auto"/>
      </w:divBdr>
    </w:div>
    <w:div w:id="1372150989">
      <w:bodyDiv w:val="1"/>
      <w:marLeft w:val="0"/>
      <w:marRight w:val="0"/>
      <w:marTop w:val="0"/>
      <w:marBottom w:val="0"/>
      <w:divBdr>
        <w:top w:val="none" w:sz="0" w:space="0" w:color="auto"/>
        <w:left w:val="none" w:sz="0" w:space="0" w:color="auto"/>
        <w:bottom w:val="none" w:sz="0" w:space="0" w:color="auto"/>
        <w:right w:val="none" w:sz="0" w:space="0" w:color="auto"/>
      </w:divBdr>
    </w:div>
    <w:div w:id="1611087174">
      <w:bodyDiv w:val="1"/>
      <w:marLeft w:val="0"/>
      <w:marRight w:val="0"/>
      <w:marTop w:val="0"/>
      <w:marBottom w:val="0"/>
      <w:divBdr>
        <w:top w:val="none" w:sz="0" w:space="0" w:color="auto"/>
        <w:left w:val="none" w:sz="0" w:space="0" w:color="auto"/>
        <w:bottom w:val="none" w:sz="0" w:space="0" w:color="auto"/>
        <w:right w:val="none" w:sz="0" w:space="0" w:color="auto"/>
      </w:divBdr>
    </w:div>
    <w:div w:id="1884563086">
      <w:bodyDiv w:val="1"/>
      <w:marLeft w:val="0"/>
      <w:marRight w:val="0"/>
      <w:marTop w:val="0"/>
      <w:marBottom w:val="0"/>
      <w:divBdr>
        <w:top w:val="none" w:sz="0" w:space="0" w:color="auto"/>
        <w:left w:val="none" w:sz="0" w:space="0" w:color="auto"/>
        <w:bottom w:val="none" w:sz="0" w:space="0" w:color="auto"/>
        <w:right w:val="none" w:sz="0" w:space="0" w:color="auto"/>
      </w:divBdr>
    </w:div>
    <w:div w:id="1908566210">
      <w:bodyDiv w:val="1"/>
      <w:marLeft w:val="0"/>
      <w:marRight w:val="0"/>
      <w:marTop w:val="0"/>
      <w:marBottom w:val="0"/>
      <w:divBdr>
        <w:top w:val="none" w:sz="0" w:space="0" w:color="auto"/>
        <w:left w:val="none" w:sz="0" w:space="0" w:color="auto"/>
        <w:bottom w:val="none" w:sz="0" w:space="0" w:color="auto"/>
        <w:right w:val="none" w:sz="0" w:space="0" w:color="auto"/>
      </w:divBdr>
    </w:div>
    <w:div w:id="1952780500">
      <w:bodyDiv w:val="1"/>
      <w:marLeft w:val="0"/>
      <w:marRight w:val="0"/>
      <w:marTop w:val="0"/>
      <w:marBottom w:val="0"/>
      <w:divBdr>
        <w:top w:val="none" w:sz="0" w:space="0" w:color="auto"/>
        <w:left w:val="none" w:sz="0" w:space="0" w:color="auto"/>
        <w:bottom w:val="none" w:sz="0" w:space="0" w:color="auto"/>
        <w:right w:val="none" w:sz="0" w:space="0" w:color="auto"/>
      </w:divBdr>
    </w:div>
    <w:div w:id="1963345058">
      <w:bodyDiv w:val="1"/>
      <w:marLeft w:val="0"/>
      <w:marRight w:val="0"/>
      <w:marTop w:val="0"/>
      <w:marBottom w:val="0"/>
      <w:divBdr>
        <w:top w:val="none" w:sz="0" w:space="0" w:color="auto"/>
        <w:left w:val="none" w:sz="0" w:space="0" w:color="auto"/>
        <w:bottom w:val="none" w:sz="0" w:space="0" w:color="auto"/>
        <w:right w:val="none" w:sz="0" w:space="0" w:color="auto"/>
      </w:divBdr>
    </w:div>
    <w:div w:id="1972662230">
      <w:bodyDiv w:val="1"/>
      <w:marLeft w:val="0"/>
      <w:marRight w:val="0"/>
      <w:marTop w:val="0"/>
      <w:marBottom w:val="0"/>
      <w:divBdr>
        <w:top w:val="none" w:sz="0" w:space="0" w:color="auto"/>
        <w:left w:val="none" w:sz="0" w:space="0" w:color="auto"/>
        <w:bottom w:val="none" w:sz="0" w:space="0" w:color="auto"/>
        <w:right w:val="none" w:sz="0" w:space="0" w:color="auto"/>
      </w:divBdr>
    </w:div>
    <w:div w:id="204219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oogle.com/analytic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ogle.com/analytic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6434C67FE3FE47B0B41D77716CB728" ma:contentTypeVersion="5" ma:contentTypeDescription="Create a new document." ma:contentTypeScope="" ma:versionID="7730c75ff4365343acd561b9402f27c1">
  <xsd:schema xmlns:xsd="http://www.w3.org/2001/XMLSchema" xmlns:xs="http://www.w3.org/2001/XMLSchema" xmlns:p="http://schemas.microsoft.com/office/2006/metadata/properties" xmlns:ns2="ef8f98ad-b84e-4d55-bdfa-001d92618dbb" targetNamespace="http://schemas.microsoft.com/office/2006/metadata/properties" ma:root="true" ma:fieldsID="b71d913fde32ce7724e800e909f5f551" ns2:_="">
    <xsd:import namespace="ef8f98ad-b84e-4d55-bdfa-001d92618dbb"/>
    <xsd:element name="properties">
      <xsd:complexType>
        <xsd:sequence>
          <xsd:element name="documentManagement">
            <xsd:complexType>
              <xsd:all>
                <xsd:element ref="ns2:Valid" minOccurs="0"/>
                <xsd:element ref="ns2:MediaServiceMetadata" minOccurs="0"/>
                <xsd:element ref="ns2:MediaServiceFastMetadata" minOccurs="0"/>
                <xsd:element ref="ns2:MediaServiceAutoTag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f98ad-b84e-4d55-bdfa-001d92618dbb" elementFormDefault="qualified">
    <xsd:import namespace="http://schemas.microsoft.com/office/2006/documentManagement/types"/>
    <xsd:import namespace="http://schemas.microsoft.com/office/infopath/2007/PartnerControls"/>
    <xsd:element name="Valid" ma:index="8" nillable="true" ma:displayName="Valid" ma:default="1" ma:internalName="Valid">
      <xsd:simpleType>
        <xsd:restriction base="dms:Boolea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Valid xmlns="ef8f98ad-b84e-4d55-bdfa-001d92618dbb">true</Valid>
  </documentManagement>
</p:properties>
</file>

<file path=customXml/itemProps1.xml><?xml version="1.0" encoding="utf-8"?>
<ds:datastoreItem xmlns:ds="http://schemas.openxmlformats.org/officeDocument/2006/customXml" ds:itemID="{9123DD4D-3A32-4643-8171-4146D5CEFB8F}">
  <ds:schemaRefs>
    <ds:schemaRef ds:uri="http://schemas.microsoft.com/sharepoint/v3/contenttype/forms"/>
  </ds:schemaRefs>
</ds:datastoreItem>
</file>

<file path=customXml/itemProps2.xml><?xml version="1.0" encoding="utf-8"?>
<ds:datastoreItem xmlns:ds="http://schemas.openxmlformats.org/officeDocument/2006/customXml" ds:itemID="{6F70B754-D4A2-408E-96E9-72812164C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f98ad-b84e-4d55-bdfa-001d92618d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AF66E0-79D5-44BB-9EAC-58863B567F80}">
  <ds:schemaRefs>
    <ds:schemaRef ds:uri="http://schemas.openxmlformats.org/officeDocument/2006/bibliography"/>
  </ds:schemaRefs>
</ds:datastoreItem>
</file>

<file path=customXml/itemProps4.xml><?xml version="1.0" encoding="utf-8"?>
<ds:datastoreItem xmlns:ds="http://schemas.openxmlformats.org/officeDocument/2006/customXml" ds:itemID="{A4E0866A-8C57-4176-80C1-9956071358C5}">
  <ds:schemaRefs>
    <ds:schemaRef ds:uri="http://schemas.microsoft.com/office/2006/metadata/properties"/>
    <ds:schemaRef ds:uri="http://schemas.microsoft.com/office/infopath/2007/PartnerControls"/>
    <ds:schemaRef ds:uri="ef8f98ad-b84e-4d55-bdfa-001d92618dbb"/>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5</Pages>
  <Words>1832</Words>
  <Characters>9899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PRIORITY</Company>
  <LinksUpToDate>false</LinksUpToDate>
  <CharactersWithSpaces>11708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npalaiologou</dc:creator>
  <cp:keywords/>
  <cp:lastModifiedBy>ΕΛΚΕ ΓΠΑ</cp:lastModifiedBy>
  <cp:revision>21</cp:revision>
  <cp:lastPrinted>2014-04-01T10:05:00Z</cp:lastPrinted>
  <dcterms:created xsi:type="dcterms:W3CDTF">2021-01-14T11:15:00Z</dcterms:created>
  <dcterms:modified xsi:type="dcterms:W3CDTF">2022-12-21T10:22:00Z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alid">
    <vt:lpwstr>1</vt:lpwstr>
  </property>
</Properties>
</file>