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D86B" w14:textId="77777777" w:rsidR="00CF7484" w:rsidRPr="00701F91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14:paraId="3B3645A8" w14:textId="77777777"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 xml:space="preserve">ΚΑΤΑΤΑΞΗ </w:t>
      </w:r>
      <w:r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 xml:space="preserve">ΑΠΟΦΟΙΤΩΝ ΙΝΣΤΙΤΟΥΤΩΝ ΕΠΑΓΓΕΛΜΑΤΙΚΣΗ ΚΑΤΑΡΤΙΣΗΣ </w:t>
      </w:r>
    </w:p>
    <w:p w14:paraId="2C1B0E22" w14:textId="77777777" w:rsid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ΚΑΘΩΣ ΚΑΙ ΤΟΥ ΜΕΤΑΛΥΚΕΙΑΚΟΥ ΕΤΟΥΣ-ΤΑΞΗΣ ΜΑΘΗΤΕΙΑΣ</w:t>
      </w:r>
    </w:p>
    <w:p w14:paraId="24F9E87F" w14:textId="77777777"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ΣΤΟ ΤΜΗΜΑ ΕΠΙΣΤΗΜΗΣ ΤΡΟΦΙΜΩΝ &amp; ΔΙΑΤΡΟΦΗΣ ΤΟΥ ΑΝΘΡΩΠΟΥ</w:t>
      </w:r>
    </w:p>
    <w:p w14:paraId="2259282E" w14:textId="2EA72F7D" w:rsidR="00CF7484" w:rsidRPr="00701F91" w:rsidRDefault="00CF7484" w:rsidP="00CF7484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ΑΚΑΔΗΜΑΪΚΟΥ ΕΤΟΥΣ 202</w:t>
      </w:r>
      <w:r w:rsidR="00701F91" w:rsidRPr="00701F91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3</w:t>
      </w:r>
      <w:r w:rsidRPr="00CF7484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-202</w:t>
      </w:r>
      <w:r w:rsidR="00701F91" w:rsidRPr="00701F91">
        <w:rPr>
          <w:rFonts w:ascii="Candara" w:eastAsia="Times New Roman" w:hAnsi="Candara" w:cs="Times New Roman"/>
          <w:b/>
          <w:sz w:val="24"/>
          <w:szCs w:val="24"/>
          <w:lang w:val="el-GR" w:eastAsia="el-GR"/>
        </w:rPr>
        <w:t>4</w:t>
      </w:r>
    </w:p>
    <w:p w14:paraId="51673098" w14:textId="77777777" w:rsidR="00CF7484" w:rsidRPr="00CF7484" w:rsidRDefault="00CF7484" w:rsidP="00CF7484">
      <w:pPr>
        <w:tabs>
          <w:tab w:val="left" w:pos="3960"/>
        </w:tabs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14:paraId="7EC026C9" w14:textId="2544AE1C"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Η Συνέλευση του Τμήματος Επιστήμης Τροφίμων &amp; Διατροφής του Ανθρώπου (Συνεδρία 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>60</w:t>
      </w:r>
      <w:r w:rsidR="00D43584">
        <w:rPr>
          <w:rFonts w:ascii="Candara" w:eastAsia="Times New Roman" w:hAnsi="Candara" w:cs="Times New Roman"/>
          <w:sz w:val="24"/>
          <w:szCs w:val="24"/>
          <w:lang w:val="el-GR" w:eastAsia="el-GR"/>
        </w:rPr>
        <w:t>4</w:t>
      </w:r>
      <w:r w:rsidRPr="00CF7484">
        <w:rPr>
          <w:rFonts w:ascii="Candara" w:eastAsia="Times New Roman" w:hAnsi="Candara" w:cs="Times New Roman"/>
          <w:sz w:val="24"/>
          <w:szCs w:val="24"/>
          <w:vertAlign w:val="superscript"/>
          <w:lang w:val="el-GR" w:eastAsia="el-GR"/>
        </w:rPr>
        <w:t>η</w:t>
      </w:r>
      <w:r w:rsidR="00701F91" w:rsidRPr="00701F91">
        <w:rPr>
          <w:rFonts w:ascii="Candara" w:eastAsia="Times New Roman" w:hAnsi="Candara" w:cs="Times New Roman"/>
          <w:sz w:val="24"/>
          <w:szCs w:val="24"/>
          <w:vertAlign w:val="superscript"/>
          <w:lang w:val="el-GR" w:eastAsia="el-GR"/>
        </w:rPr>
        <w:t xml:space="preserve"> 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/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="00D43584">
        <w:rPr>
          <w:rFonts w:ascii="Candara" w:eastAsia="Times New Roman" w:hAnsi="Candara" w:cs="Times New Roman"/>
          <w:sz w:val="24"/>
          <w:szCs w:val="24"/>
          <w:lang w:val="el-GR" w:eastAsia="el-GR"/>
        </w:rPr>
        <w:t>29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.0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>6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.202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>3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), λαμβάνοντας υπόψη την ισχύουσα σχετική Νομοθεσία, αποφάσισε την ΚΑΤΑΤΑΞΗ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ΑΠΟΦΟΙΤΩΝ </w:t>
      </w:r>
      <w:r w:rsidRPr="00CF7484">
        <w:rPr>
          <w:rFonts w:ascii="Candara" w:eastAsia="Times New Roman" w:hAnsi="Candara" w:cs="Times New Roman"/>
          <w:i/>
          <w:sz w:val="24"/>
          <w:szCs w:val="24"/>
          <w:u w:val="single"/>
          <w:lang w:val="el-GR" w:eastAsia="el-GR"/>
        </w:rPr>
        <w:t>Ινστιτούτων Επαγγελματικής Κατάρτισης, καθώς και Μεταλυκειακού Έτους – Τάξης Μαθητείας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στο Τμήμα για το Ακαδημαϊκό Έτος 202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>3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-202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>4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με ΚΑΤΑΤΑΚΤΗΡΙΕΣ ΕΞΕΤΑΣΕΙΣ μ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ε θέματα ανάπτυξης σε τρία (3) μαθήματα ως εξής:</w:t>
      </w:r>
    </w:p>
    <w:p w14:paraId="2C9CD89E" w14:textId="77777777"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182EF8F2" w14:textId="77777777" w:rsidR="00CF7484" w:rsidRPr="00CF7484" w:rsidRDefault="00CF7484" w:rsidP="00CF7484">
      <w:pPr>
        <w:numPr>
          <w:ilvl w:val="0"/>
          <w:numId w:val="2"/>
        </w:numPr>
        <w:tabs>
          <w:tab w:val="clear" w:pos="720"/>
          <w:tab w:val="num" w:pos="360"/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Μαθηματικά Α </w:t>
      </w:r>
    </w:p>
    <w:p w14:paraId="5D1123B2" w14:textId="77777777" w:rsidR="00CF7484" w:rsidRPr="00CF7484" w:rsidRDefault="00CF7484" w:rsidP="00CF7484">
      <w:pPr>
        <w:numPr>
          <w:ilvl w:val="0"/>
          <w:numId w:val="3"/>
        </w:numPr>
        <w:tabs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>Γενική και Ανόργανη Χημεία</w:t>
      </w:r>
    </w:p>
    <w:p w14:paraId="75933DF3" w14:textId="77777777" w:rsidR="00CF7484" w:rsidRPr="00CF7484" w:rsidRDefault="00CF7484" w:rsidP="00CF7484">
      <w:pPr>
        <w:numPr>
          <w:ilvl w:val="0"/>
          <w:numId w:val="4"/>
        </w:numPr>
        <w:tabs>
          <w:tab w:val="left" w:pos="3960"/>
        </w:tabs>
        <w:spacing w:after="0" w:line="24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Οργανική Χημεία </w:t>
      </w:r>
    </w:p>
    <w:p w14:paraId="2CBC8EC3" w14:textId="77777777" w:rsidR="00CF7484" w:rsidRDefault="00CF7484" w:rsidP="00CF7484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eastAsia="zh-CN"/>
        </w:rPr>
      </w:pPr>
    </w:p>
    <w:p w14:paraId="58BD8F80" w14:textId="269B9BB5"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Όσον αφορά το ποσοστό των κατατάξεων των εν λόγω αποφοίτων, αυτό ορίζεται 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σε ποσοστό 1% επί του αριθμού των εισακτέων στο Τμήμα για το ακαδημαϊκό έτος 202</w:t>
      </w:r>
      <w:r w:rsidR="00701F91" w:rsidRPr="00701F91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3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-202</w:t>
      </w:r>
      <w:r w:rsidR="00701F91" w:rsidRPr="00701F91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4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 (12</w:t>
      </w:r>
      <w:r w:rsidR="00701F91" w:rsidRPr="00701F91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9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)</w:t>
      </w:r>
      <w:r w:rsidRPr="00CF7484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, ήτοι 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1,2</w:t>
      </w:r>
      <w:r w:rsidR="00701F91" w:rsidRPr="00701F91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9</w:t>
      </w:r>
      <w:r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, δηλαδή ένας/μία (1) απόφοιτος/η.</w:t>
      </w:r>
    </w:p>
    <w:p w14:paraId="7B371855" w14:textId="77777777"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14:paraId="0BAD783B" w14:textId="77777777"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Δεκτές γίνονται αιτήσεις κατάταξης από κατόχους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των παρακάτω 12 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Διπλωμάτων </w:t>
      </w:r>
      <w:r w:rsidRPr="00CF7484">
        <w:rPr>
          <w:rFonts w:ascii="Candara" w:eastAsia="SimSun" w:hAnsi="Candara" w:cs="Times New Roman"/>
          <w:sz w:val="24"/>
          <w:szCs w:val="24"/>
          <w:lang w:val="el-GR" w:eastAsia="zh-CN"/>
        </w:rPr>
        <w:t>Επαγγελματικής Ειδικότητας Εκπαίδευσης και Κατάρτισης</w:t>
      </w:r>
      <w:r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>επιπέδου 5</w:t>
      </w:r>
      <w:r>
        <w:rPr>
          <w:rFonts w:ascii="Symbol" w:eastAsia="Times New Roman" w:hAnsi="Symbol" w:cs="Times New Roman"/>
          <w:sz w:val="24"/>
          <w:szCs w:val="24"/>
          <w:lang w:val="el-GR" w:eastAsia="el-GR"/>
        </w:rPr>
        <w:t></w:t>
      </w:r>
    </w:p>
    <w:p w14:paraId="18EA32F2" w14:textId="77777777" w:rsid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6BB13AA3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 xml:space="preserve">Ι.Ε.Κ. του Νόμου 4186/2013 </w:t>
      </w:r>
    </w:p>
    <w:p w14:paraId="09237F6C" w14:textId="77777777" w:rsidR="00CF7484" w:rsidRPr="00DE7B2E" w:rsidRDefault="00CF7484" w:rsidP="00CF7484">
      <w:pPr>
        <w:spacing w:after="0" w:line="240" w:lineRule="auto"/>
        <w:jc w:val="both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>Του Τομέα Τεχνολογίας Τροφίμων και Ποτών της Ομάδας Προσανατολισμού Γεωπονίας, Τεχνολογίας Τροφίμων και Διατροφής</w:t>
      </w:r>
    </w:p>
    <w:p w14:paraId="31DBFD9E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Στέλεχος Τεχνολογίας και Ελέγχου Τροφίμων και Ποτών </w:t>
      </w:r>
    </w:p>
    <w:p w14:paraId="5F9D76C1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Αμπελουργίας και Οινολογίας </w:t>
      </w:r>
    </w:p>
    <w:p w14:paraId="36E1BA95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Γαλακτοκομίας – Τυροκόμος </w:t>
      </w:r>
    </w:p>
    <w:p w14:paraId="0CBFB242" w14:textId="77777777"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14:paraId="3126566F" w14:textId="77777777" w:rsidR="00CF7484" w:rsidRPr="00DE7B2E" w:rsidRDefault="00CF7484" w:rsidP="00CF7484">
      <w:pPr>
        <w:spacing w:after="0" w:line="240" w:lineRule="auto"/>
        <w:jc w:val="both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>Του Τομέα Διατροφής και Διαιτολογίας της Ομάδας Προσανατολισμού Γεωπονίας, Τεχνολογίας Τροφίμων και Διατροφής</w:t>
      </w:r>
    </w:p>
    <w:p w14:paraId="26CEAC9A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Στέλεχος Διατροφής και Διαιτολογίας</w:t>
      </w:r>
    </w:p>
    <w:p w14:paraId="61C06656" w14:textId="77777777"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14:paraId="2D22DBA4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>Ι.Ε.Κ. του Νόμου 2009/1992</w:t>
      </w:r>
    </w:p>
    <w:p w14:paraId="2D50F9B9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u w:val="single"/>
          <w:lang w:val="el-GR"/>
        </w:rPr>
      </w:pPr>
      <w:r w:rsidRPr="00DE7B2E">
        <w:rPr>
          <w:rFonts w:ascii="Candara" w:hAnsi="Candara" w:cs="Arial"/>
          <w:sz w:val="24"/>
          <w:szCs w:val="24"/>
          <w:u w:val="single"/>
          <w:lang w:val="el-GR"/>
        </w:rPr>
        <w:t xml:space="preserve">Της Ομάδας Τεχνολογίας Τροφίμων του Τομέα Τροφίμων &amp; Ποτών </w:t>
      </w:r>
    </w:p>
    <w:p w14:paraId="1688EB34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Επεξεργασίας Γάλακτος </w:t>
      </w:r>
    </w:p>
    <w:p w14:paraId="1DB3D7D3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Ποτοποιίας και Αποσταγματοποιίας </w:t>
      </w:r>
    </w:p>
    <w:p w14:paraId="176B7A65" w14:textId="77777777"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14:paraId="114325C6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>Πειραματικά Ινστιτούτα Επαγγελματικής Κατάρτισης αρμοδιότητας ΥΠαιΘ</w:t>
      </w:r>
    </w:p>
    <w:p w14:paraId="580CCF6E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(ΠΕΙΡΑΜΑΤΙΚΗ) ΕΙΔΙΚΟΤΗΤΑ: Τεχνικός Επεξεργασίας και Μεταποίησης Τροφίμων Ζωικής Προέλευσης</w:t>
      </w:r>
    </w:p>
    <w:p w14:paraId="7E7E9921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(ΠΕΙΡΑΜΑΤΙΚΗ) ΕΙΔΙΚΟΤΗΤΑ: Ζυθοποιός/ Βυνοποιός</w:t>
      </w:r>
    </w:p>
    <w:p w14:paraId="59C595F3" w14:textId="77777777"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14:paraId="0C167B00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t>Θεματικά Ινστιτούτα Επαγγελματικής Κατάρτισης αρμοδιότητας ΥΠαιΘ</w:t>
      </w:r>
    </w:p>
    <w:p w14:paraId="55795BCE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 xml:space="preserve">ΕΙΔΙΚΟΤΗΤΑ: Τεχνικός Κρέατος και Κρεατοσκευασμάτων </w:t>
      </w:r>
    </w:p>
    <w:p w14:paraId="2BC3DF81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Αρωματικών – Φαρμακευτικών Φυτών</w:t>
      </w:r>
    </w:p>
    <w:p w14:paraId="14622066" w14:textId="77777777" w:rsidR="00CF7484" w:rsidRPr="005175E7" w:rsidRDefault="00CF7484" w:rsidP="00CF7484">
      <w:p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</w:p>
    <w:p w14:paraId="138195F1" w14:textId="77777777" w:rsidR="00706934" w:rsidRDefault="0070693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</w:p>
    <w:p w14:paraId="6D61EA75" w14:textId="77777777" w:rsidR="00CF7484" w:rsidRPr="00DE7B2E" w:rsidRDefault="00CF7484" w:rsidP="00CF7484">
      <w:pPr>
        <w:spacing w:after="0" w:line="240" w:lineRule="auto"/>
        <w:rPr>
          <w:rFonts w:ascii="Candara" w:hAnsi="Candara" w:cs="Arial"/>
          <w:b/>
          <w:sz w:val="24"/>
          <w:szCs w:val="24"/>
          <w:lang w:val="el-GR"/>
        </w:rPr>
      </w:pPr>
      <w:r w:rsidRPr="00DE7B2E">
        <w:rPr>
          <w:rFonts w:ascii="Candara" w:hAnsi="Candara" w:cs="Arial"/>
          <w:b/>
          <w:sz w:val="24"/>
          <w:szCs w:val="24"/>
          <w:lang w:val="el-GR"/>
        </w:rPr>
        <w:lastRenderedPageBreak/>
        <w:t>Μ</w:t>
      </w:r>
      <w:r>
        <w:rPr>
          <w:rFonts w:ascii="Candara" w:hAnsi="Candara" w:cs="Arial"/>
          <w:b/>
          <w:sz w:val="24"/>
          <w:szCs w:val="24"/>
          <w:lang w:val="el-GR"/>
        </w:rPr>
        <w:t>εταλυκειακό Έτος – Τάξη Μαθητείας</w:t>
      </w:r>
    </w:p>
    <w:p w14:paraId="606C7546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Τεχνικός Τεχνολογίας Τροφίμων και Ποτών</w:t>
      </w:r>
    </w:p>
    <w:p w14:paraId="3BDBF87D" w14:textId="77777777" w:rsidR="00CF7484" w:rsidRPr="00DE7B2E" w:rsidRDefault="00CF7484" w:rsidP="00CF7484">
      <w:pPr>
        <w:pStyle w:val="a3"/>
        <w:numPr>
          <w:ilvl w:val="0"/>
          <w:numId w:val="5"/>
        </w:numPr>
        <w:spacing w:after="0" w:line="240" w:lineRule="auto"/>
        <w:rPr>
          <w:rFonts w:ascii="Candara" w:hAnsi="Candara" w:cs="Arial"/>
          <w:sz w:val="24"/>
          <w:szCs w:val="24"/>
          <w:lang w:val="el-GR"/>
        </w:rPr>
      </w:pPr>
      <w:r w:rsidRPr="00DE7B2E">
        <w:rPr>
          <w:rFonts w:ascii="Candara" w:hAnsi="Candara" w:cs="Arial"/>
          <w:sz w:val="24"/>
          <w:szCs w:val="24"/>
          <w:lang w:val="el-GR"/>
        </w:rPr>
        <w:t>ΕΙΔΙΚΟΤΗΤΑ: Τεχνικός Ζυθοποιίας</w:t>
      </w:r>
    </w:p>
    <w:p w14:paraId="00D8A922" w14:textId="77777777" w:rsidR="00CF7484" w:rsidRPr="00CF7484" w:rsidRDefault="00CF7484" w:rsidP="00CF7484">
      <w:pPr>
        <w:tabs>
          <w:tab w:val="left" w:pos="3960"/>
        </w:tabs>
        <w:spacing w:after="0" w:line="240" w:lineRule="auto"/>
        <w:jc w:val="both"/>
        <w:rPr>
          <w:rFonts w:ascii="Symbol" w:eastAsia="Times New Roman" w:hAnsi="Symbol" w:cs="Times New Roman"/>
          <w:sz w:val="24"/>
          <w:szCs w:val="24"/>
          <w:lang w:val="el-GR" w:eastAsia="el-GR"/>
        </w:rPr>
      </w:pPr>
    </w:p>
    <w:p w14:paraId="12DD290A" w14:textId="77777777" w:rsidR="004339C3" w:rsidRPr="004339C3" w:rsidRDefault="004339C3" w:rsidP="004339C3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val="el-GR" w:eastAsia="zh-CN"/>
        </w:rPr>
      </w:pP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sym w:font="Symbol" w:char="F0DE"/>
      </w: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Σημειώνεται ότι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SimSun" w:hAnsi="Candara" w:cs="Times New Roman"/>
          <w:sz w:val="24"/>
          <w:szCs w:val="24"/>
          <w:lang w:val="el-GR" w:eastAsia="zh-CN"/>
        </w:rPr>
        <w:t xml:space="preserve">οι επιτυχόντες/ούσες απόφοιτοι/ες 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lang w:val="el-GR" w:eastAsia="zh-CN"/>
        </w:rPr>
        <w:t>κατατάσσονται στο 1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vertAlign w:val="superscript"/>
          <w:lang w:val="el-GR" w:eastAsia="zh-CN"/>
        </w:rPr>
        <w:t>ο</w:t>
      </w:r>
      <w:r w:rsidRPr="004339C3">
        <w:rPr>
          <w:rFonts w:ascii="Candara" w:eastAsia="SimSun" w:hAnsi="Candara" w:cs="Times New Roman"/>
          <w:b/>
          <w:sz w:val="24"/>
          <w:szCs w:val="24"/>
          <w:u w:val="single"/>
          <w:lang w:val="el-GR" w:eastAsia="zh-CN"/>
        </w:rPr>
        <w:t xml:space="preserve"> εξάμηνο σπουδών</w:t>
      </w:r>
      <w:r w:rsidRPr="004339C3">
        <w:rPr>
          <w:rFonts w:ascii="Candara" w:eastAsia="SimSun" w:hAnsi="Candara" w:cs="Times New Roman"/>
          <w:sz w:val="24"/>
          <w:szCs w:val="24"/>
          <w:lang w:val="el-GR" w:eastAsia="zh-CN"/>
        </w:rPr>
        <w:t xml:space="preserve"> του Προγράμματος Προπτυχιακών Σπουδών του Τμήματος ΕΤ&amp;ΔΑ.</w:t>
      </w:r>
    </w:p>
    <w:p w14:paraId="497C1423" w14:textId="77777777" w:rsidR="004339C3" w:rsidRPr="00CF7484" w:rsidRDefault="004339C3" w:rsidP="004339C3">
      <w:pPr>
        <w:spacing w:after="0" w:line="240" w:lineRule="auto"/>
        <w:jc w:val="both"/>
        <w:rPr>
          <w:rFonts w:ascii="Candara" w:eastAsia="SimSun" w:hAnsi="Candara" w:cs="Times New Roman"/>
          <w:sz w:val="24"/>
          <w:szCs w:val="24"/>
          <w:lang w:val="el-GR" w:eastAsia="zh-CN"/>
        </w:rPr>
      </w:pPr>
    </w:p>
    <w:p w14:paraId="381D6E33" w14:textId="77777777" w:rsid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sym w:font="Symbol" w:char="F0DE"/>
      </w:r>
      <w:r w:rsidRPr="004339C3"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Σημειώνεται ότι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οι επιτυχόντες/ούσες απαλλάσσονται από τη μελλοντική εξέταση των μαθημάτων στα οποία εξετάστηκαν για την κατάταξή τους, δεδομένου ότι τα μαθήματα αυτά αντιστοιχούν σε μαθήματα του Προγράμματος</w:t>
      </w:r>
      <w:r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Προπτυχιακών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Σπουδών του Τμήματός μας.</w:t>
      </w:r>
    </w:p>
    <w:p w14:paraId="5C1976D6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57F0E78D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Η ύλη των Κατατακτηρίων Εξετάσεων είναι κοινή για όλους/ες τους/τις υποψήφιους/ες προς κατάταξη πτυχιούχους και είναι η εξής: </w:t>
      </w:r>
    </w:p>
    <w:p w14:paraId="4FEFF712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</w:p>
    <w:p w14:paraId="43E64821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  <w:t>1) Για το μάθημα ‘ΜΑΘΗΜΑΤΙΚΑ Α’</w:t>
      </w:r>
    </w:p>
    <w:p w14:paraId="7469E49D" w14:textId="72F01B05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Πραγματικές συναρτήσεις μιας ή περισσοτέρων μεταβλητών. Παραγώγιση συναρτήσεων μιας μεταβλητής.  Παραγώγιση συναρτήσεων πολλών μεταβλητών. Μέγιστα και ελάχιστα συναρτήσεων. Ολοκλήρωση και μέθοδοι ολοκλήρωσης. Πολλαπλά ολοκληρώματα. Διαφορικές εξισώσεις. </w:t>
      </w:r>
    </w:p>
    <w:p w14:paraId="1D7457F1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135E8A9A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sz w:val="24"/>
          <w:szCs w:val="24"/>
          <w:u w:val="single"/>
          <w:lang w:val="el-GR" w:eastAsia="el-GR"/>
        </w:rPr>
        <w:t>2) Για το μάθημα ‘ΓΕΝΙΚΗ ΚΑΙ ΑΝΟΡΓΑΝΗ ΧΗΜΕΙΑ’</w:t>
      </w:r>
    </w:p>
    <w:p w14:paraId="2CF7E574" w14:textId="0B2E305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Χημικοί τύποι – ονοματολογία. Μονάδες μετρήσεως. Περιοδικότητα (Περιοδικό σύστημα των στοιχείων, ομάδες, γενικές ιδιότητες – περιγραφή των ομάδων). Δομή του ατόμου. Χημικός δεσμός. Διαλύματα (μοριακότητα, κανονικότητα, ιδιότητες διαλυμάτων, π.χ. ώσμωση). Συστήματα διασποράς (ανάπτυξη κολλοειδών, ιδιότητες αυτών, ισορροπία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Donnan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). Χημική ισορροπία (ομογενής, ετερογενής, καθιζήσεων). Οξέα – βάσεις – άλατα. Υδρόλυση, ρυθμιστικά. Οξειδοαναγωγή. Γαλβανικά στοιχεία. Θερμοδυναμική (γενικά). Κινητική των αντιδράσεων. Σύμπλοκες ενώσεις (τρόπος συναρμογής, ισομέρεια, στερεοχημεία, σταθερές σταθερότητας, ονοματολογία). Στοιχεία φωτοχημείας. Ελεύθερες ρίζες. Κατάλυση.  </w:t>
      </w:r>
    </w:p>
    <w:p w14:paraId="3D2A4CC3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1ACFA278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  <w:lang w:val="el-GR" w:eastAsia="el-GR"/>
        </w:rPr>
        <w:t xml:space="preserve">3) Για το μάθημα ‘ΟΡΓΑΝΙΚΗ ΧΗΜΕΙΑ’ </w:t>
      </w:r>
    </w:p>
    <w:p w14:paraId="2A988FF7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Άνθρακας - ταξινόμηση και ονοματολογία </w:t>
      </w:r>
    </w:p>
    <w:p w14:paraId="39D7BD50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Στοιχεία στερεοχημείας και φασματοσκοπίας</w:t>
      </w:r>
    </w:p>
    <w:p w14:paraId="248683F3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Κορεσμένοι, ακόρεστοι υδρογονάνθρακες και παράγωγα</w:t>
      </w:r>
    </w:p>
    <w:p w14:paraId="5780CB9B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Καρβονυλικές ενώσεις και εστέρες </w:t>
      </w:r>
    </w:p>
    <w:p w14:paraId="030FDA58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Αζωτούχες και αρωματικές ενώσεις </w:t>
      </w:r>
    </w:p>
    <w:p w14:paraId="12381E10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Σάκχαρα</w:t>
      </w:r>
    </w:p>
    <w:p w14:paraId="0DE61938" w14:textId="77777777" w:rsidR="004339C3" w:rsidRPr="004339C3" w:rsidRDefault="004339C3" w:rsidP="004339C3">
      <w:pPr>
        <w:numPr>
          <w:ilvl w:val="0"/>
          <w:numId w:val="6"/>
        </w:num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Λιπίδια, Λίπη και έλαια, Σάπωνες, Φωσφολιπίδια, Προσταγλανδίνες, Τερπένια, Στεροειδή - Ορμόνες – Βιταμίνες </w:t>
      </w:r>
    </w:p>
    <w:p w14:paraId="4F6235CF" w14:textId="77777777" w:rsidR="004339C3" w:rsidRPr="004339C3" w:rsidRDefault="004339C3" w:rsidP="004339C3">
      <w:pPr>
        <w:tabs>
          <w:tab w:val="left" w:pos="3960"/>
        </w:tabs>
        <w:spacing w:after="0" w:line="240" w:lineRule="auto"/>
        <w:ind w:left="720"/>
        <w:jc w:val="both"/>
        <w:rPr>
          <w:rFonts w:ascii="Candara" w:eastAsia="Times New Roman" w:hAnsi="Candara" w:cs="Times New Roman"/>
          <w:b/>
          <w:bCs/>
          <w:color w:val="000000"/>
          <w:sz w:val="24"/>
          <w:szCs w:val="24"/>
          <w:lang w:val="el-GR" w:eastAsia="el-GR"/>
        </w:rPr>
      </w:pPr>
    </w:p>
    <w:p w14:paraId="05B73672" w14:textId="77777777" w:rsidR="004339C3" w:rsidRPr="004339C3" w:rsidRDefault="004339C3" w:rsidP="004339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60B06AA2" w14:textId="77777777" w:rsidR="004339C3" w:rsidRPr="004339C3" w:rsidRDefault="004339C3" w:rsidP="004339C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Η προτεινόμενη βιβλιογραφία είναι η ακόλουθη: </w:t>
      </w:r>
    </w:p>
    <w:p w14:paraId="6AF7C408" w14:textId="77777777" w:rsidR="004339C3" w:rsidRPr="004339C3" w:rsidRDefault="004339C3" w:rsidP="004339C3">
      <w:pPr>
        <w:spacing w:after="0" w:line="240" w:lineRule="auto"/>
        <w:ind w:left="360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3E28586C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>ΜΑΘΗΜΑΤΙΚΑ Α</w:t>
      </w:r>
    </w:p>
    <w:p w14:paraId="2CD50845" w14:textId="06012D9C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"ΑΠΕΙΡΟΣΤΙΚΟΣ ΛΟΓΙΣΜΟΣ ΚΑΙ ΠΡΑΓΜΑΤΙΚΗ ΑΛΓΕΒΡΑ"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ΣΑΚΚΑΛΗΣ Π., Εκδόσεις ΤΥΠΩΘΗΤΩ (Γ. ΔΑΡΔΑΝΟΣ - Κ. ΔΑΡΔΑΝΟΣ Ο.Ε), 2008 - ΑΘΗΝΑ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        </w:t>
      </w:r>
    </w:p>
    <w:p w14:paraId="03AAFB2A" w14:textId="763F6F64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2)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"ΑΠΕΙΡΟΣΤΙΚΟΣ ΛΟΓΙΣΜΟΣ (ΣΕ ΕΝΑΝ ΤΟΜΟ)</w:t>
      </w:r>
      <w:r w:rsidR="00701F91" w:rsidRPr="00701F91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'' FINNEY R.L., WEIR W.D., GIORDANO F.R. ΠΑΝΕΠΙΣΤΗΜΙΑΚΕΣ ΕΚΔΟΣΕΙΣ ΚΡΗΤΗΣ, 2012 - ΗΡΑΚΛΕΙΟ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</w:r>
    </w:p>
    <w:p w14:paraId="5172214B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22742C70" w14:textId="77777777" w:rsidR="00706934" w:rsidRDefault="00706934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</w:p>
    <w:p w14:paraId="5DD997A2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lastRenderedPageBreak/>
        <w:t xml:space="preserve">ΓΕΝΙΚΗ ΚΑΙ ΑΝΟΡΓΑΝΗ ΧΗΜΕΙΑ </w:t>
      </w:r>
    </w:p>
    <w:p w14:paraId="7F9AFE9C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1. "Βασική Ανόργανη Χημεία", Νικολάου Δ. Κλούρα, εκδόσεις Π. Τραυλός</w:t>
      </w:r>
    </w:p>
    <w:p w14:paraId="7826A1ED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2. "Βασικές αρχές Ανόργανης Χημείας", Γ. Πνευματικάκης - Χ. Μητσοπούλου - Κ. Μεθενίτης, Εκδόσεις Αθ. Σταμούλης  </w:t>
      </w:r>
    </w:p>
    <w:p w14:paraId="7D1EF9A7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285C85EA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u w:val="single"/>
          <w:lang w:val="el-GR" w:eastAsia="el-GR"/>
        </w:rPr>
        <w:t xml:space="preserve">ΟΡΓΑΝΙΚΗ ΧΗΜΕΙΑ  </w:t>
      </w:r>
    </w:p>
    <w:p w14:paraId="008A1A6F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1)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«Οργανική Χημεία για τις Επιστήμες της Ζωής»,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David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KLEIN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, 2015 – </w:t>
      </w:r>
      <w:r w:rsidRPr="004339C3">
        <w:rPr>
          <w:rFonts w:ascii="Candara" w:eastAsia="Times New Roman" w:hAnsi="Candara" w:cs="Times New Roman"/>
          <w:sz w:val="24"/>
          <w:szCs w:val="24"/>
          <w:lang w:eastAsia="el-GR"/>
        </w:rPr>
        <w:t>Utopia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Εκδόσεις ΕΠΕ</w:t>
      </w:r>
    </w:p>
    <w:p w14:paraId="4D24BF2F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2)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>«ΟΡΓΑΝΙΚΗ ΧΗΜΕΙΑ (ΣΕ ΕΝAN ΤΟΜΟ)», JOHN MCMURRY</w:t>
      </w:r>
    </w:p>
    <w:p w14:paraId="15C74405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3)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ab/>
        <w:t xml:space="preserve">«Αρχές Οργανικής Χημείας», Βάρβογλης Αναστάσιος Γ. 1996- Ζήτη Πελαγία και Σία Ο.Ε. </w:t>
      </w:r>
    </w:p>
    <w:p w14:paraId="18893FDF" w14:textId="77777777" w:rsidR="004339C3" w:rsidRPr="004339C3" w:rsidRDefault="004339C3" w:rsidP="004339C3">
      <w:pPr>
        <w:tabs>
          <w:tab w:val="left" w:pos="284"/>
        </w:tabs>
        <w:spacing w:after="0" w:line="240" w:lineRule="auto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4) «Οργανική Χημεία», Wade JR. </w:t>
      </w:r>
    </w:p>
    <w:p w14:paraId="64640F7F" w14:textId="77777777" w:rsidR="004339C3" w:rsidRPr="004339C3" w:rsidRDefault="004339C3" w:rsidP="004339C3">
      <w:pPr>
        <w:tabs>
          <w:tab w:val="left" w:pos="284"/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</w:p>
    <w:p w14:paraId="6DB371E5" w14:textId="77777777" w:rsid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 xml:space="preserve">Οι ενδιαφερόμενοι/ες προς κατάταξη </w:t>
      </w:r>
      <w:r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απόφοιτοι/ες</w:t>
      </w: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 xml:space="preserve"> θα πρέπει να υποβάλ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ουν στη Γραμματεία του Τμήματος</w:t>
      </w:r>
      <w:r w:rsidRPr="004339C3"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  <w:t>:</w:t>
      </w:r>
    </w:p>
    <w:p w14:paraId="18255A93" w14:textId="77777777" w:rsidR="004339C3" w:rsidRPr="004339C3" w:rsidRDefault="004339C3" w:rsidP="004339C3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u w:val="single"/>
          <w:lang w:val="el-GR" w:eastAsia="el-GR"/>
        </w:rPr>
      </w:pPr>
    </w:p>
    <w:p w14:paraId="6C1080F5" w14:textId="7AA15898" w:rsidR="004339C3" w:rsidRPr="004339C3" w:rsidRDefault="004339C3" w:rsidP="0070693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Αίτηση (διατίθεται από τη Γραμματεία του Τμήματος σε έντυπη μορφή, αλλά και στην ιστοσελίδα του 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Τμήματος ΕΤ&amp;ΔΑ </w:t>
      </w:r>
      <w:hyperlink r:id="rId5" w:history="1">
        <w:r w:rsidR="00706934" w:rsidRPr="0064264C">
          <w:rPr>
            <w:rStyle w:val="-"/>
            <w:rFonts w:ascii="Candara" w:eastAsia="Times New Roman" w:hAnsi="Candara" w:cs="Times New Roman"/>
            <w:sz w:val="24"/>
            <w:szCs w:val="24"/>
            <w:lang w:val="el-GR" w:eastAsia="el-GR"/>
          </w:rPr>
          <w:t>http://fst.aua.gr/el/node/5</w:t>
        </w:r>
      </w:hyperlink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</w:t>
      </w:r>
      <w:r w:rsidRPr="004339C3">
        <w:rPr>
          <w:rFonts w:ascii="Candara" w:eastAsia="Times New Roman" w:hAnsi="Candara" w:cs="Times New Roman"/>
          <w:sz w:val="24"/>
          <w:szCs w:val="24"/>
          <w:lang w:val="el-GR" w:eastAsia="el-GR"/>
        </w:rPr>
        <w:t>σε ηλεκτρονική μορφή)</w:t>
      </w:r>
    </w:p>
    <w:p w14:paraId="503022C0" w14:textId="77777777" w:rsidR="004339C3" w:rsidRPr="00706934" w:rsidRDefault="004339C3" w:rsidP="00706934">
      <w:pPr>
        <w:numPr>
          <w:ilvl w:val="0"/>
          <w:numId w:val="8"/>
        </w:numPr>
        <w:tabs>
          <w:tab w:val="num" w:pos="142"/>
          <w:tab w:val="left" w:pos="3960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4339C3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Απλό φωτοαντίγραφο </w:t>
      </w:r>
      <w:r w:rsid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Διπλώματος </w:t>
      </w:r>
      <w:r w:rsidR="00706934" w:rsidRPr="00CF7484">
        <w:rPr>
          <w:rFonts w:ascii="Candara" w:eastAsia="SimSun" w:hAnsi="Candara" w:cs="Times New Roman"/>
          <w:sz w:val="24"/>
          <w:szCs w:val="24"/>
          <w:lang w:val="el-GR" w:eastAsia="zh-CN"/>
        </w:rPr>
        <w:t>Επαγγελματικής Ειδικότητας Εκπαίδευσης και Κατάρτισης</w:t>
      </w:r>
      <w:r w:rsidR="00706934" w:rsidRPr="00CF7484">
        <w:rPr>
          <w:rFonts w:ascii="Candara" w:eastAsia="Times New Roman" w:hAnsi="Candara" w:cs="Times New Roman"/>
          <w:sz w:val="24"/>
          <w:szCs w:val="24"/>
          <w:lang w:val="el-GR" w:eastAsia="el-GR"/>
        </w:rPr>
        <w:t xml:space="preserve"> </w:t>
      </w:r>
      <w:r w:rsidR="00706934">
        <w:rPr>
          <w:rFonts w:ascii="Candara" w:eastAsia="Times New Roman" w:hAnsi="Candara" w:cs="Times New Roman"/>
          <w:sz w:val="24"/>
          <w:szCs w:val="24"/>
          <w:lang w:val="el-GR" w:eastAsia="el-GR"/>
        </w:rPr>
        <w:t>επιπέδου πέντε (5) του Εθνικού Πλαισίου Προσόντων ή ισότιμου τίτλου</w:t>
      </w:r>
    </w:p>
    <w:p w14:paraId="61B20161" w14:textId="77777777" w:rsidR="00706934" w:rsidRDefault="00706934" w:rsidP="00706934">
      <w:pPr>
        <w:tabs>
          <w:tab w:val="left" w:pos="3960"/>
        </w:tabs>
        <w:spacing w:after="0" w:line="240" w:lineRule="auto"/>
        <w:ind w:left="142"/>
        <w:jc w:val="both"/>
        <w:rPr>
          <w:rFonts w:ascii="Candara" w:eastAsia="Times New Roman" w:hAnsi="Candara" w:cs="Times New Roman"/>
          <w:sz w:val="24"/>
          <w:szCs w:val="24"/>
          <w:lang w:val="el-GR" w:eastAsia="el-GR"/>
        </w:rPr>
      </w:pPr>
    </w:p>
    <w:p w14:paraId="04EBDA15" w14:textId="2A522A45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</w:pPr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Αιτήσεις μπορούν να υποβάλλονται </w:t>
      </w:r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>με φυσική αυτοπρόσωπη παρουσία στη Γραμματεία του Τμήματος ή με νόμιμη εξουσιοδότηση τρίτου προσώπου ή στη διεύθυνση ηλεκτρ</w:t>
      </w:r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eastAsia="el-GR"/>
        </w:rPr>
        <w:t>o</w:t>
      </w:r>
      <w:r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νικού ταχυδρομείου </w:t>
      </w:r>
      <w:hyperlink r:id="rId6" w:history="1">
        <w:r w:rsidRPr="0064264C">
          <w:rPr>
            <w:rStyle w:val="-"/>
            <w:rFonts w:ascii="Candara" w:eastAsia="Times New Roman" w:hAnsi="Candara" w:cs="Times New Roman"/>
            <w:b/>
            <w:sz w:val="24"/>
            <w:szCs w:val="24"/>
            <w:lang w:eastAsia="el-GR"/>
          </w:rPr>
          <w:t>ett</w:t>
        </w:r>
        <w:r w:rsidRPr="0064264C">
          <w:rPr>
            <w:rStyle w:val="-"/>
            <w:rFonts w:ascii="Candara" w:eastAsia="Times New Roman" w:hAnsi="Candara" w:cs="Times New Roman"/>
            <w:b/>
            <w:sz w:val="24"/>
            <w:szCs w:val="24"/>
            <w:lang w:val="el-GR" w:eastAsia="el-GR"/>
          </w:rPr>
          <w:t>@</w:t>
        </w:r>
        <w:r w:rsidRPr="0064264C">
          <w:rPr>
            <w:rStyle w:val="-"/>
            <w:rFonts w:ascii="Candara" w:eastAsia="Times New Roman" w:hAnsi="Candara" w:cs="Times New Roman"/>
            <w:b/>
            <w:sz w:val="24"/>
            <w:szCs w:val="24"/>
            <w:lang w:eastAsia="el-GR"/>
          </w:rPr>
          <w:t>aua</w:t>
        </w:r>
        <w:r w:rsidRPr="00706934">
          <w:rPr>
            <w:rStyle w:val="-"/>
            <w:rFonts w:ascii="Candara" w:eastAsia="Times New Roman" w:hAnsi="Candara" w:cs="Times New Roman"/>
            <w:b/>
            <w:sz w:val="24"/>
            <w:szCs w:val="24"/>
            <w:lang w:val="el-GR" w:eastAsia="el-GR"/>
          </w:rPr>
          <w:t>.</w:t>
        </w:r>
        <w:r w:rsidRPr="0064264C">
          <w:rPr>
            <w:rStyle w:val="-"/>
            <w:rFonts w:ascii="Candara" w:eastAsia="Times New Roman" w:hAnsi="Candara" w:cs="Times New Roman"/>
            <w:b/>
            <w:sz w:val="24"/>
            <w:szCs w:val="24"/>
            <w:lang w:eastAsia="el-GR"/>
          </w:rPr>
          <w:t>gr</w:t>
        </w:r>
      </w:hyperlink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 από την 1/11/202</w:t>
      </w:r>
      <w:r w:rsidR="00701F91" w:rsidRPr="00701F91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>3</w:t>
      </w:r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 έως και 15/11/202</w:t>
      </w:r>
      <w:r w:rsidR="00701F91" w:rsidRPr="00701F91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>3</w:t>
      </w:r>
      <w:r w:rsidRPr="00706934">
        <w:rPr>
          <w:rFonts w:ascii="Candara" w:eastAsia="Times New Roman" w:hAnsi="Candara" w:cs="Times New Roman"/>
          <w:b/>
          <w:color w:val="000000"/>
          <w:sz w:val="24"/>
          <w:szCs w:val="24"/>
          <w:u w:val="single"/>
          <w:lang w:val="el-GR" w:eastAsia="el-GR"/>
        </w:rPr>
        <w:t xml:space="preserve"> </w:t>
      </w:r>
    </w:p>
    <w:p w14:paraId="671A040F" w14:textId="77777777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i/>
          <w:color w:val="000000"/>
          <w:sz w:val="24"/>
          <w:szCs w:val="24"/>
          <w:lang w:val="el-GR" w:eastAsia="el-GR"/>
        </w:rPr>
      </w:pPr>
    </w:p>
    <w:p w14:paraId="6C1AA8A2" w14:textId="7F85AA29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Οι εξετάσεις θα διενεργηθούν στο διάστημα από 1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vertAlign w:val="superscript"/>
          <w:lang w:val="el-GR" w:eastAsia="el-GR"/>
        </w:rPr>
        <w:t>η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έως 20 Δεκεμβρίου 202</w:t>
      </w:r>
      <w:r w:rsidR="00701F91" w:rsidRPr="00701F91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3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και το Πρόγραμμά τους θα ανακοινωθεί τουλάχιστον δέκα (10) ημέρες πριν από την έναρξη εξέτασης του πρώτου μαθήματος.</w:t>
      </w:r>
    </w:p>
    <w:p w14:paraId="55C4525A" w14:textId="77777777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</w:p>
    <w:p w14:paraId="67981824" w14:textId="77777777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Αυτό θα αναρτηθεί στην επίσημη ιστοσελίδα του Τμήματος στο πεδίο </w:t>
      </w:r>
      <w:r w:rsidRPr="00706934"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  <w:t xml:space="preserve">Ανακοινώσεις. </w:t>
      </w:r>
    </w:p>
    <w:p w14:paraId="50E307ED" w14:textId="77777777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Candara" w:eastAsia="Times New Roman" w:hAnsi="Candara" w:cs="Times New Roman"/>
          <w:b/>
          <w:i/>
          <w:color w:val="000000"/>
          <w:sz w:val="24"/>
          <w:szCs w:val="24"/>
          <w:u w:val="single"/>
          <w:lang w:val="el-GR" w:eastAsia="el-GR"/>
        </w:rPr>
      </w:pPr>
    </w:p>
    <w:p w14:paraId="30B3E9B0" w14:textId="68F543B7" w:rsidR="00706934" w:rsidRPr="00706934" w:rsidRDefault="00706934" w:rsidP="0070693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>Για περισσότερες πληροφορίες και τυχόν διευκρινίσεις, μπορείτε να επικοινωνείτε με τη Γραμματεία του Τμήματος, στ</w:t>
      </w:r>
      <w:r w:rsidR="00701F91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o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τηλέφων</w:t>
      </w:r>
      <w:r w:rsidR="00701F91">
        <w:rPr>
          <w:rFonts w:ascii="Candara" w:eastAsia="Times New Roman" w:hAnsi="Candara" w:cs="Times New Roman"/>
          <w:color w:val="000000"/>
          <w:sz w:val="24"/>
          <w:szCs w:val="24"/>
          <w:lang w:eastAsia="el-GR"/>
        </w:rPr>
        <w:t>o</w:t>
      </w:r>
      <w:r w:rsidRPr="00706934"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  <w:t xml:space="preserve"> 210-5294682.</w:t>
      </w:r>
    </w:p>
    <w:p w14:paraId="0118CF92" w14:textId="77777777" w:rsidR="00706934" w:rsidRPr="00706934" w:rsidRDefault="00706934" w:rsidP="00706934">
      <w:pPr>
        <w:tabs>
          <w:tab w:val="left" w:pos="3960"/>
        </w:tabs>
        <w:spacing w:after="0" w:line="240" w:lineRule="auto"/>
        <w:ind w:left="142"/>
        <w:jc w:val="both"/>
        <w:rPr>
          <w:rFonts w:ascii="Candara" w:eastAsia="Times New Roman" w:hAnsi="Candara" w:cs="Times New Roman"/>
          <w:color w:val="000000"/>
          <w:sz w:val="24"/>
          <w:szCs w:val="24"/>
          <w:lang w:val="el-GR" w:eastAsia="el-GR"/>
        </w:rPr>
      </w:pPr>
    </w:p>
    <w:sectPr w:rsidR="00706934" w:rsidRPr="00706934" w:rsidSect="00706934">
      <w:pgSz w:w="12240" w:h="15840"/>
      <w:pgMar w:top="709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E21"/>
    <w:multiLevelType w:val="hybridMultilevel"/>
    <w:tmpl w:val="58AAFE8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2C20"/>
    <w:multiLevelType w:val="hybridMultilevel"/>
    <w:tmpl w:val="20BEA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3982"/>
    <w:multiLevelType w:val="hybridMultilevel"/>
    <w:tmpl w:val="C74A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72CF8"/>
    <w:multiLevelType w:val="hybridMultilevel"/>
    <w:tmpl w:val="E6888148"/>
    <w:lvl w:ilvl="0" w:tplc="E0F4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100BB"/>
    <w:multiLevelType w:val="hybridMultilevel"/>
    <w:tmpl w:val="58CA9F7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23FA"/>
    <w:multiLevelType w:val="hybridMultilevel"/>
    <w:tmpl w:val="EE8C34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1CF5"/>
    <w:multiLevelType w:val="hybridMultilevel"/>
    <w:tmpl w:val="FC280D7C"/>
    <w:lvl w:ilvl="0" w:tplc="A144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E4B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2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6A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0E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4BC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B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29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653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1993"/>
    <w:multiLevelType w:val="hybridMultilevel"/>
    <w:tmpl w:val="0A4089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90913">
    <w:abstractNumId w:val="3"/>
  </w:num>
  <w:num w:numId="2" w16cid:durableId="1444306693">
    <w:abstractNumId w:val="4"/>
  </w:num>
  <w:num w:numId="3" w16cid:durableId="433475680">
    <w:abstractNumId w:val="1"/>
  </w:num>
  <w:num w:numId="4" w16cid:durableId="2009672844">
    <w:abstractNumId w:val="0"/>
  </w:num>
  <w:num w:numId="5" w16cid:durableId="1577862163">
    <w:abstractNumId w:val="2"/>
  </w:num>
  <w:num w:numId="6" w16cid:durableId="20901505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2598883">
    <w:abstractNumId w:val="7"/>
  </w:num>
  <w:num w:numId="8" w16cid:durableId="1691951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84"/>
    <w:rsid w:val="00142C97"/>
    <w:rsid w:val="004339C3"/>
    <w:rsid w:val="00701F91"/>
    <w:rsid w:val="00706934"/>
    <w:rsid w:val="00CF7484"/>
    <w:rsid w:val="00D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A51"/>
  <w15:chartTrackingRefBased/>
  <w15:docId w15:val="{487DA91F-AB45-418A-92D6-289D8C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8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@aua.gr" TargetMode="External"/><Relationship Id="rId5" Type="http://schemas.openxmlformats.org/officeDocument/2006/relationships/hyperlink" Target="http://fst.aua.gr/el/node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3</cp:revision>
  <dcterms:created xsi:type="dcterms:W3CDTF">2022-07-08T11:19:00Z</dcterms:created>
  <dcterms:modified xsi:type="dcterms:W3CDTF">2023-07-03T08:19:00Z</dcterms:modified>
</cp:coreProperties>
</file>