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</w:p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E62C2E" w:rsidRDefault="00E62C2E" w:rsidP="00E62C2E">
      <w:pPr>
        <w:ind w:left="-360"/>
        <w:jc w:val="center"/>
        <w:rPr>
          <w:rFonts w:ascii="Courier New" w:hAnsi="Courier New"/>
          <w:b/>
          <w:sz w:val="28"/>
        </w:rPr>
      </w:pPr>
    </w:p>
    <w:p w:rsidR="00E62C2E" w:rsidRDefault="00E62C2E" w:rsidP="00E62C2E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2E" w:rsidRDefault="00E62C2E" w:rsidP="00E62C2E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3600" w:firstLine="720"/>
        <w:rPr>
          <w:sz w:val="28"/>
          <w:szCs w:val="28"/>
        </w:rPr>
      </w:pPr>
    </w:p>
    <w:p w:rsidR="00E62C2E" w:rsidRDefault="00E62C2E" w:rsidP="00E62C2E">
      <w:pPr>
        <w:ind w:left="4680" w:firstLine="1080"/>
      </w:pPr>
      <w:r>
        <w:tab/>
      </w:r>
      <w:r>
        <w:tab/>
      </w:r>
    </w:p>
    <w:p w:rsidR="00602106" w:rsidRPr="00602106" w:rsidRDefault="00602106" w:rsidP="00602106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 </w:t>
      </w:r>
      <w:r w:rsidR="007A30FC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</w:t>
      </w:r>
      <w:r w:rsidRPr="0060210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ΑΝΑΚΟΙΝΩΣΗ</w:t>
      </w:r>
    </w:p>
    <w:p w:rsidR="00E62C2E" w:rsidRDefault="00E62C2E" w:rsidP="00E62C2E"/>
    <w:p w:rsidR="00602106" w:rsidRDefault="00602106" w:rsidP="00602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E62C2E" w:rsidRPr="00E62C2E">
        <w:rPr>
          <w:sz w:val="28"/>
          <w:szCs w:val="28"/>
        </w:rPr>
        <w:t>ας ενημερώνουμε ότι</w:t>
      </w:r>
      <w:r>
        <w:rPr>
          <w:sz w:val="28"/>
          <w:szCs w:val="28"/>
        </w:rPr>
        <w:t xml:space="preserve"> το Μάθημα των </w:t>
      </w:r>
      <w:r w:rsidRPr="00602106">
        <w:rPr>
          <w:b/>
          <w:sz w:val="28"/>
          <w:szCs w:val="28"/>
        </w:rPr>
        <w:t xml:space="preserve">Μαθηματικών  </w:t>
      </w:r>
      <w:r w:rsidRPr="00602106">
        <w:rPr>
          <w:b/>
          <w:sz w:val="28"/>
          <w:szCs w:val="28"/>
          <w:lang w:val="en-US"/>
        </w:rPr>
        <w:t>II</w:t>
      </w:r>
      <w:r w:rsidRPr="0060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Τμήματος της </w:t>
      </w:r>
      <w:r w:rsidRPr="00A14357">
        <w:rPr>
          <w:b/>
          <w:sz w:val="28"/>
          <w:szCs w:val="28"/>
        </w:rPr>
        <w:t>Α.Ο.Α.</w:t>
      </w:r>
      <w:r>
        <w:rPr>
          <w:sz w:val="28"/>
          <w:szCs w:val="28"/>
        </w:rPr>
        <w:t xml:space="preserve"> δεν  θα πραγματοποιηθεί σήμερα Πέμπτη</w:t>
      </w:r>
      <w:r w:rsidR="00C06D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13-05-2021 και ώρα </w:t>
      </w:r>
      <w:r w:rsidR="00C06D15">
        <w:rPr>
          <w:sz w:val="28"/>
          <w:szCs w:val="28"/>
        </w:rPr>
        <w:t xml:space="preserve">14.30 έως 16.15 </w:t>
      </w:r>
      <w:r>
        <w:rPr>
          <w:sz w:val="28"/>
          <w:szCs w:val="28"/>
        </w:rPr>
        <w:t>και η αναπλήρωση του θα γίνει με νέα ανακοίνωση.</w:t>
      </w:r>
      <w:r w:rsidR="00E62C2E" w:rsidRPr="00E62C2E">
        <w:rPr>
          <w:sz w:val="28"/>
          <w:szCs w:val="28"/>
        </w:rPr>
        <w:t xml:space="preserve"> </w:t>
      </w:r>
    </w:p>
    <w:p w:rsidR="00602106" w:rsidRPr="00602106" w:rsidRDefault="00602106" w:rsidP="00602106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602106" w:rsidRPr="00602106" w:rsidRDefault="00602106" w:rsidP="00602106">
      <w:pPr>
        <w:rPr>
          <w:rFonts w:ascii="Calibri" w:eastAsiaTheme="minorHAnsi" w:hAnsi="Calibri" w:cstheme="minorBidi"/>
          <w:b/>
          <w:sz w:val="44"/>
          <w:szCs w:val="44"/>
          <w:lang w:eastAsia="en-US"/>
        </w:rPr>
      </w:pPr>
      <w:bookmarkStart w:id="0" w:name="_GoBack"/>
      <w:bookmarkEnd w:id="0"/>
    </w:p>
    <w:p w:rsidR="00602106" w:rsidRPr="00602106" w:rsidRDefault="00602106" w:rsidP="00602106">
      <w:pPr>
        <w:ind w:left="5040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602106">
        <w:rPr>
          <w:rFonts w:ascii="Calibri" w:eastAsiaTheme="minorHAnsi" w:hAnsi="Calibri" w:cstheme="minorBidi"/>
          <w:b/>
          <w:sz w:val="44"/>
          <w:szCs w:val="44"/>
          <w:lang w:eastAsia="en-US"/>
        </w:rPr>
        <w:t xml:space="preserve">                                                                                     </w:t>
      </w:r>
      <w:r>
        <w:rPr>
          <w:rFonts w:ascii="Calibri" w:eastAsiaTheme="minorHAnsi" w:hAnsi="Calibri" w:cstheme="minorBidi"/>
          <w:b/>
          <w:sz w:val="44"/>
          <w:szCs w:val="44"/>
          <w:lang w:eastAsia="en-US"/>
        </w:rPr>
        <w:t xml:space="preserve">     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Εκ του Εργαστηρίου</w:t>
      </w:r>
    </w:p>
    <w:p w:rsidR="00602106" w:rsidRPr="00602106" w:rsidRDefault="00602106" w:rsidP="00602106">
      <w:pPr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13-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0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5</w:t>
      </w:r>
      <w:r w:rsidR="007A30FC">
        <w:rPr>
          <w:rFonts w:ascii="Calibri" w:eastAsiaTheme="minorHAnsi" w:hAnsi="Calibri" w:cstheme="minorBidi"/>
          <w:b/>
          <w:sz w:val="28"/>
          <w:szCs w:val="28"/>
          <w:lang w:eastAsia="en-US"/>
        </w:rPr>
        <w:t>-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202</w:t>
      </w:r>
      <w:r w:rsidRPr="00602106">
        <w:rPr>
          <w:rFonts w:ascii="Calibri" w:eastAsiaTheme="minorHAnsi" w:hAnsi="Calibri" w:cstheme="minorBidi"/>
          <w:b/>
          <w:sz w:val="28"/>
          <w:szCs w:val="28"/>
          <w:lang w:eastAsia="en-US"/>
        </w:rPr>
        <w:t>1</w:t>
      </w:r>
    </w:p>
    <w:p w:rsidR="00602106" w:rsidRPr="00602106" w:rsidRDefault="00602106" w:rsidP="00602106">
      <w:pPr>
        <w:rPr>
          <w:rFonts w:ascii="Calibri" w:eastAsiaTheme="minorHAnsi" w:hAnsi="Calibri" w:cstheme="minorBidi"/>
          <w:b/>
          <w:sz w:val="28"/>
          <w:szCs w:val="28"/>
          <w:lang w:eastAsia="en-US"/>
        </w:rPr>
      </w:pPr>
    </w:p>
    <w:p w:rsidR="00602106" w:rsidRPr="00E62C2E" w:rsidRDefault="00602106" w:rsidP="00E62C2E">
      <w:pPr>
        <w:ind w:firstLine="720"/>
        <w:jc w:val="both"/>
        <w:rPr>
          <w:sz w:val="28"/>
          <w:szCs w:val="28"/>
        </w:rPr>
      </w:pPr>
    </w:p>
    <w:sectPr w:rsidR="00602106" w:rsidRPr="00E62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1F"/>
    <w:rsid w:val="000B23F9"/>
    <w:rsid w:val="002149D3"/>
    <w:rsid w:val="003C108F"/>
    <w:rsid w:val="004D12BC"/>
    <w:rsid w:val="006000DB"/>
    <w:rsid w:val="00602106"/>
    <w:rsid w:val="00661EDB"/>
    <w:rsid w:val="006E711F"/>
    <w:rsid w:val="007A30FC"/>
    <w:rsid w:val="007F6AFC"/>
    <w:rsid w:val="00A14357"/>
    <w:rsid w:val="00C06D15"/>
    <w:rsid w:val="00C64E0E"/>
    <w:rsid w:val="00D31C7E"/>
    <w:rsid w:val="00E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EDBD"/>
  <w15:chartTrackingRefBased/>
  <w15:docId w15:val="{62A37BE8-2351-43AF-BC41-D635419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A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A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14</cp:revision>
  <cp:lastPrinted>2020-06-16T08:28:00Z</cp:lastPrinted>
  <dcterms:created xsi:type="dcterms:W3CDTF">2021-05-13T05:38:00Z</dcterms:created>
  <dcterms:modified xsi:type="dcterms:W3CDTF">2021-05-13T05:49:00Z</dcterms:modified>
</cp:coreProperties>
</file>