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B6DF" w14:textId="41DA0DD3" w:rsidR="003A3E3F" w:rsidRDefault="003A3E3F"/>
    <w:tbl>
      <w:tblPr>
        <w:tblStyle w:val="1"/>
        <w:tblW w:w="1009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9"/>
        <w:gridCol w:w="4950"/>
      </w:tblGrid>
      <w:tr w:rsidR="008B3919" w:rsidRPr="00196263" w14:paraId="4C53294A" w14:textId="77777777" w:rsidTr="002C4C51">
        <w:tc>
          <w:tcPr>
            <w:tcW w:w="5149" w:type="dxa"/>
          </w:tcPr>
          <w:p w14:paraId="52E59F75" w14:textId="77777777" w:rsidR="008B3919" w:rsidRPr="00196263" w:rsidRDefault="008B3919" w:rsidP="002C4C51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196263">
              <w:rPr>
                <w:rFonts w:ascii="Tahoma" w:hAnsi="Tahoma" w:cs="Tahoma"/>
                <w:b/>
                <w:sz w:val="22"/>
                <w:szCs w:val="22"/>
                <w:lang w:val="en-US"/>
              </w:rPr>
              <w:t>ΕΛΛΗΝΙΚΗ ΔΗΜΟΚΡΑΤΙΑ</w:t>
            </w:r>
            <w:r w:rsidRPr="0019626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  <w:r w:rsidRPr="00196263">
              <w:rPr>
                <w:rFonts w:ascii="Tahoma" w:hAnsi="Tahoma" w:cs="Tahoma"/>
                <w:b/>
                <w:sz w:val="22"/>
                <w:szCs w:val="22"/>
                <w:lang w:val="en-US"/>
              </w:rPr>
              <w:tab/>
            </w:r>
          </w:p>
          <w:p w14:paraId="4E233693" w14:textId="77777777" w:rsidR="008B3919" w:rsidRPr="00196263" w:rsidRDefault="008B3919" w:rsidP="002C4C51">
            <w:pPr>
              <w:overflowPunct w:val="0"/>
              <w:autoSpaceDE w:val="0"/>
              <w:autoSpaceDN w:val="0"/>
              <w:adjustRightInd w:val="0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96263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46EB63D" wp14:editId="2651FEA1">
                  <wp:extent cx="586740" cy="716280"/>
                  <wp:effectExtent l="0" t="0" r="3810" b="762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194E5" w14:textId="77777777" w:rsidR="008B3919" w:rsidRPr="00196263" w:rsidRDefault="008B3919" w:rsidP="002C4C51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196263">
              <w:rPr>
                <w:rFonts w:ascii="Tahoma" w:hAnsi="Tahoma" w:cs="Tahoma"/>
                <w:b/>
                <w:sz w:val="22"/>
                <w:szCs w:val="22"/>
              </w:rPr>
              <w:t xml:space="preserve">ΓΕΩΠΟΝΙΚΟ ΠΑΝΕΠΙΣΤΗΜΙΟ ΑΘΗΝΩΝ  </w:t>
            </w:r>
          </w:p>
          <w:p w14:paraId="49E9F9D2" w14:textId="77777777" w:rsidR="008B3919" w:rsidRPr="00196263" w:rsidRDefault="008B3919" w:rsidP="002C4C51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196263">
              <w:rPr>
                <w:rFonts w:ascii="Tahoma" w:hAnsi="Tahoma" w:cs="Tahoma"/>
                <w:b/>
                <w:sz w:val="22"/>
                <w:szCs w:val="22"/>
              </w:rPr>
              <w:t>ΓΕΝΙΚΗ ΔΙΕΥΘΥΝΣΗ ΔΙΟΙΚΗΤΙΚΩΝ ΥΠΗΡΕΣΙΩΝ</w:t>
            </w:r>
          </w:p>
          <w:p w14:paraId="3021C4F5" w14:textId="77777777" w:rsidR="008B3919" w:rsidRPr="00196263" w:rsidRDefault="008B3919" w:rsidP="002C4C51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196263">
              <w:rPr>
                <w:rFonts w:ascii="Tahoma" w:hAnsi="Tahoma" w:cs="Tahoma"/>
                <w:b/>
                <w:sz w:val="22"/>
                <w:szCs w:val="22"/>
              </w:rPr>
              <w:t>Δ/ΝΣΗ ΔΙΟΙΚΗΤΙΚΟΥ</w:t>
            </w:r>
            <w:r w:rsidRPr="00196263">
              <w:rPr>
                <w:rFonts w:ascii="Tahoma" w:hAnsi="Tahoma" w:cs="Tahoma"/>
                <w:b/>
                <w:sz w:val="22"/>
                <w:szCs w:val="22"/>
              </w:rPr>
              <w:tab/>
            </w:r>
            <w:r w:rsidRPr="00196263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  <w:p w14:paraId="1A8DB26A" w14:textId="77777777" w:rsidR="008B3919" w:rsidRPr="00196263" w:rsidRDefault="008B3919" w:rsidP="002C4C51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196263">
              <w:rPr>
                <w:rFonts w:ascii="Tahoma" w:hAnsi="Tahoma" w:cs="Tahoma"/>
                <w:b/>
                <w:sz w:val="22"/>
                <w:szCs w:val="22"/>
              </w:rPr>
              <w:t>ΤΜΗΜΑ Α’ ΠΡΟΣΩΠΙΚΟΥ</w:t>
            </w:r>
          </w:p>
          <w:p w14:paraId="490243F4" w14:textId="77777777" w:rsidR="008B3919" w:rsidRPr="00196263" w:rsidRDefault="008B3919" w:rsidP="002C4C51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6F5D15D" w14:textId="77777777" w:rsidR="008B3919" w:rsidRPr="00196263" w:rsidRDefault="008B3919" w:rsidP="002C4C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196263">
              <w:rPr>
                <w:rFonts w:ascii="Tahoma" w:hAnsi="Tahoma" w:cs="Tahoma"/>
                <w:sz w:val="22"/>
                <w:szCs w:val="22"/>
              </w:rPr>
              <w:t>Ταχ</w:t>
            </w:r>
            <w:proofErr w:type="spellEnd"/>
            <w:r w:rsidRPr="00196263">
              <w:rPr>
                <w:rFonts w:ascii="Tahoma" w:hAnsi="Tahoma" w:cs="Tahoma"/>
                <w:sz w:val="22"/>
                <w:szCs w:val="22"/>
              </w:rPr>
              <w:t>. Δ/</w:t>
            </w:r>
            <w:proofErr w:type="spellStart"/>
            <w:r w:rsidRPr="00196263">
              <w:rPr>
                <w:rFonts w:ascii="Tahoma" w:hAnsi="Tahoma" w:cs="Tahoma"/>
                <w:sz w:val="22"/>
                <w:szCs w:val="22"/>
              </w:rPr>
              <w:t>νση</w:t>
            </w:r>
            <w:proofErr w:type="spellEnd"/>
            <w:r w:rsidRPr="00196263">
              <w:rPr>
                <w:rFonts w:ascii="Tahoma" w:hAnsi="Tahoma" w:cs="Tahoma"/>
                <w:sz w:val="22"/>
                <w:szCs w:val="22"/>
              </w:rPr>
              <w:t>:  Ιερά Οδός 75, 118 55, Αθήνα</w:t>
            </w:r>
          </w:p>
          <w:p w14:paraId="4F6DC1F0" w14:textId="77777777" w:rsidR="008B3919" w:rsidRPr="00196263" w:rsidRDefault="008B3919" w:rsidP="002C4C51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.: 210 529 4979, 4881</w:t>
            </w:r>
            <w:r w:rsidRPr="00196263">
              <w:rPr>
                <w:rFonts w:ascii="Tahoma" w:hAnsi="Tahoma" w:cs="Tahoma"/>
                <w:sz w:val="22"/>
                <w:szCs w:val="22"/>
              </w:rPr>
              <w:tab/>
            </w:r>
            <w:r w:rsidRPr="00196263"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0B5F66B" w14:textId="77777777" w:rsidR="008B3919" w:rsidRPr="00196263" w:rsidRDefault="008B3919" w:rsidP="002C4C51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196263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196263">
              <w:rPr>
                <w:rFonts w:ascii="Tahoma" w:hAnsi="Tahoma" w:cs="Tahoma"/>
                <w:sz w:val="22"/>
                <w:szCs w:val="22"/>
              </w:rPr>
              <w:t xml:space="preserve"> : 210 529 4906</w:t>
            </w:r>
          </w:p>
          <w:p w14:paraId="1FBB45BC" w14:textId="77777777" w:rsidR="008B3919" w:rsidRPr="00196263" w:rsidRDefault="008B3919" w:rsidP="002C4C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196263">
              <w:rPr>
                <w:rFonts w:ascii="Tahoma" w:hAnsi="Tahoma" w:cs="Tahoma"/>
                <w:sz w:val="22"/>
                <w:szCs w:val="22"/>
              </w:rPr>
              <w:t>Πληροφορίες: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96263">
              <w:rPr>
                <w:rFonts w:ascii="Tahoma" w:hAnsi="Tahoma" w:cs="Tahoma"/>
                <w:sz w:val="22"/>
                <w:szCs w:val="22"/>
              </w:rPr>
              <w:t>Π. Σούντα</w:t>
            </w:r>
            <w:r>
              <w:rPr>
                <w:rFonts w:ascii="Tahoma" w:hAnsi="Tahoma" w:cs="Tahoma"/>
                <w:sz w:val="22"/>
                <w:szCs w:val="22"/>
              </w:rPr>
              <w:t>, Ι. Ζορμπά</w:t>
            </w:r>
          </w:p>
          <w:p w14:paraId="6E6EEF1F" w14:textId="77777777" w:rsidR="008B3919" w:rsidRPr="00196263" w:rsidRDefault="008B3919" w:rsidP="002C4C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196263">
              <w:rPr>
                <w:rFonts w:ascii="Tahoma" w:hAnsi="Tahoma" w:cs="Tahoma"/>
                <w:sz w:val="22"/>
                <w:szCs w:val="22"/>
              </w:rPr>
              <w:t>Ιστότοπος</w:t>
            </w:r>
            <w:proofErr w:type="spellEnd"/>
            <w:r w:rsidRPr="00196263">
              <w:rPr>
                <w:rFonts w:ascii="Tahoma" w:hAnsi="Tahoma" w:cs="Tahoma"/>
                <w:sz w:val="22"/>
                <w:szCs w:val="22"/>
              </w:rPr>
              <w:t xml:space="preserve">: </w:t>
            </w:r>
            <w:hyperlink r:id="rId9" w:history="1">
              <w:r w:rsidRPr="00196263">
                <w:rPr>
                  <w:rFonts w:ascii="Tahoma" w:hAnsi="Tahoma" w:cs="Tahoma"/>
                  <w:color w:val="0563C1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196263">
                <w:rPr>
                  <w:rFonts w:ascii="Tahoma" w:hAnsi="Tahoma" w:cs="Tahoma"/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Pr="00196263">
                <w:rPr>
                  <w:rFonts w:ascii="Tahoma" w:hAnsi="Tahoma" w:cs="Tahoma"/>
                  <w:color w:val="0563C1" w:themeColor="hyperlink"/>
                  <w:sz w:val="22"/>
                  <w:szCs w:val="22"/>
                  <w:u w:val="single"/>
                  <w:lang w:val="en-US"/>
                </w:rPr>
                <w:t>aua</w:t>
              </w:r>
              <w:r w:rsidRPr="00196263">
                <w:rPr>
                  <w:rFonts w:ascii="Tahoma" w:hAnsi="Tahoma" w:cs="Tahoma"/>
                  <w:color w:val="0563C1" w:themeColor="hyperlink"/>
                  <w:sz w:val="22"/>
                  <w:szCs w:val="22"/>
                  <w:u w:val="single"/>
                </w:rPr>
                <w:t>.</w:t>
              </w:r>
              <w:r w:rsidRPr="00196263">
                <w:rPr>
                  <w:rFonts w:ascii="Tahoma" w:hAnsi="Tahoma" w:cs="Tahoma"/>
                  <w:color w:val="0563C1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14:paraId="30D87073" w14:textId="77777777" w:rsidR="008B3919" w:rsidRPr="00457190" w:rsidRDefault="008B3919" w:rsidP="002C4C51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  <w:color w:val="0563C1"/>
                <w:sz w:val="22"/>
                <w:szCs w:val="22"/>
                <w:u w:val="single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Ηλεκτ</w:t>
            </w:r>
            <w:proofErr w:type="spellEnd"/>
            <w:r w:rsidRPr="00196263">
              <w:rPr>
                <w:rFonts w:ascii="Tahoma" w:hAnsi="Tahoma" w:cs="Tahoma"/>
                <w:sz w:val="22"/>
                <w:szCs w:val="22"/>
              </w:rPr>
              <w:t xml:space="preserve">. Ταχυδρομείο: </w:t>
            </w:r>
            <w:hyperlink r:id="rId10" w:history="1">
              <w:r w:rsidRPr="0019626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psanagn</w:t>
              </w:r>
              <w:r w:rsidRPr="0019626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@</w:t>
              </w:r>
              <w:r w:rsidRPr="0019626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aua</w:t>
              </w:r>
              <w:r w:rsidRPr="0019626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</w:rPr>
                <w:t>.</w:t>
              </w:r>
              <w:r w:rsidRPr="00196263">
                <w:rPr>
                  <w:rFonts w:ascii="Tahoma" w:hAnsi="Tahoma" w:cs="Tahoma"/>
                  <w:color w:val="0563C1"/>
                  <w:sz w:val="22"/>
                  <w:szCs w:val="22"/>
                  <w:u w:val="single"/>
                  <w:lang w:val="en-US"/>
                </w:rPr>
                <w:t>gr</w:t>
              </w:r>
            </w:hyperlink>
          </w:p>
          <w:p w14:paraId="7A5EACBD" w14:textId="77777777" w:rsidR="008B3919" w:rsidRPr="00457190" w:rsidRDefault="008B3919" w:rsidP="002C4C51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color w:val="0563C1"/>
                <w:sz w:val="22"/>
                <w:szCs w:val="22"/>
              </w:rPr>
              <w:t xml:space="preserve">            </w:t>
            </w:r>
            <w:r w:rsidRPr="00457190">
              <w:rPr>
                <w:rFonts w:ascii="Tahoma" w:hAnsi="Tahoma" w:cs="Tahoma"/>
                <w:color w:val="0563C1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563C1"/>
                <w:sz w:val="22"/>
                <w:szCs w:val="22"/>
              </w:rPr>
              <w:t xml:space="preserve">                 </w:t>
            </w:r>
            <w:proofErr w:type="spellStart"/>
            <w:r>
              <w:rPr>
                <w:rFonts w:ascii="Tahoma" w:hAnsi="Tahoma" w:cs="Tahoma"/>
                <w:color w:val="0563C1"/>
                <w:sz w:val="22"/>
                <w:szCs w:val="22"/>
                <w:u w:val="single"/>
                <w:lang w:val="en-US"/>
              </w:rPr>
              <w:t>dioikisi</w:t>
            </w:r>
            <w:proofErr w:type="spellEnd"/>
            <w:r w:rsidRPr="00457190">
              <w:rPr>
                <w:rFonts w:ascii="Tahoma" w:hAnsi="Tahoma" w:cs="Tahoma"/>
                <w:color w:val="0563C1"/>
                <w:sz w:val="22"/>
                <w:szCs w:val="22"/>
                <w:u w:val="single"/>
              </w:rPr>
              <w:t>@</w:t>
            </w:r>
            <w:r>
              <w:rPr>
                <w:rFonts w:ascii="Tahoma" w:hAnsi="Tahoma" w:cs="Tahoma"/>
                <w:color w:val="0563C1"/>
                <w:sz w:val="22"/>
                <w:szCs w:val="22"/>
                <w:u w:val="single"/>
                <w:lang w:val="en-US"/>
              </w:rPr>
              <w:t>aua</w:t>
            </w:r>
            <w:r w:rsidRPr="00457190">
              <w:rPr>
                <w:rFonts w:ascii="Tahoma" w:hAnsi="Tahoma" w:cs="Tahoma"/>
                <w:color w:val="0563C1"/>
                <w:sz w:val="22"/>
                <w:szCs w:val="22"/>
                <w:u w:val="single"/>
              </w:rPr>
              <w:t>.</w:t>
            </w:r>
            <w:r>
              <w:rPr>
                <w:rFonts w:ascii="Tahoma" w:hAnsi="Tahoma" w:cs="Tahoma"/>
                <w:color w:val="0563C1"/>
                <w:sz w:val="22"/>
                <w:szCs w:val="22"/>
                <w:u w:val="single"/>
                <w:lang w:val="en-US"/>
              </w:rPr>
              <w:t>gr</w:t>
            </w:r>
          </w:p>
          <w:p w14:paraId="589E00B8" w14:textId="77777777" w:rsidR="002F50D4" w:rsidRDefault="002F50D4" w:rsidP="002C4C51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D15BB02" w14:textId="3CA9C958" w:rsidR="002F50D4" w:rsidRPr="00196263" w:rsidRDefault="002F50D4" w:rsidP="002C4C51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65B40860" w14:textId="77777777" w:rsidR="008B3919" w:rsidRPr="008B3919" w:rsidRDefault="008B3919" w:rsidP="002C4C51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8B3919">
              <w:rPr>
                <w:rFonts w:ascii="Tahoma" w:hAnsi="Tahoma" w:cs="Tahoma"/>
                <w:b/>
                <w:sz w:val="16"/>
                <w:szCs w:val="16"/>
                <w:u w:val="single"/>
              </w:rPr>
              <w:t>ΗΛΕΚΤΡΟΝΙΚΗ ΑΠΟΣΤΟΛΗ</w:t>
            </w:r>
          </w:p>
          <w:p w14:paraId="46B2441C" w14:textId="77777777" w:rsidR="008B3919" w:rsidRPr="00196263" w:rsidRDefault="008B3919" w:rsidP="002C4C51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3FEBBBF7" w14:textId="77777777" w:rsidR="008B3919" w:rsidRPr="00196263" w:rsidRDefault="008B3919" w:rsidP="002C4C51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196CBBF" w14:textId="77777777" w:rsidR="008B3919" w:rsidRPr="00196263" w:rsidRDefault="008B3919" w:rsidP="002C4C51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1133023" w14:textId="46164DD0" w:rsidR="008B3919" w:rsidRPr="00196263" w:rsidRDefault="008B3919" w:rsidP="002C4C51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Αθήνα, 21 </w:t>
            </w:r>
            <w:r w:rsidR="002E60E5">
              <w:rPr>
                <w:rFonts w:ascii="Tahoma" w:hAnsi="Tahoma" w:cs="Tahoma"/>
                <w:sz w:val="22"/>
                <w:szCs w:val="22"/>
              </w:rPr>
              <w:t>Σεπτεμβρίου</w:t>
            </w:r>
            <w:r>
              <w:rPr>
                <w:rFonts w:ascii="Tahoma" w:hAnsi="Tahoma" w:cs="Tahoma"/>
                <w:sz w:val="22"/>
                <w:szCs w:val="22"/>
              </w:rPr>
              <w:t xml:space="preserve"> 202</w:t>
            </w:r>
            <w:r w:rsidR="002E60E5">
              <w:rPr>
                <w:rFonts w:ascii="Tahoma" w:hAnsi="Tahoma" w:cs="Tahoma"/>
                <w:sz w:val="22"/>
                <w:szCs w:val="22"/>
              </w:rPr>
              <w:t>1</w:t>
            </w:r>
          </w:p>
          <w:p w14:paraId="782A68B5" w14:textId="0AC37E58" w:rsidR="008B3919" w:rsidRPr="00196263" w:rsidRDefault="008B3919" w:rsidP="002C4C51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Αριθ.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πρωτ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.: </w:t>
            </w:r>
          </w:p>
          <w:p w14:paraId="0DFFD83A" w14:textId="77777777" w:rsidR="008B3919" w:rsidRPr="00196263" w:rsidRDefault="008B3919" w:rsidP="002C4C51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18EDE36" w14:textId="77777777" w:rsidR="0042475C" w:rsidRDefault="008B3919" w:rsidP="008B391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F339A3">
              <w:rPr>
                <w:rFonts w:ascii="Tahoma" w:hAnsi="Tahoma" w:cs="Tahoma"/>
                <w:b/>
                <w:sz w:val="22"/>
                <w:szCs w:val="22"/>
              </w:rPr>
              <w:t>Προς: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B157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Α’ </w:t>
            </w:r>
            <w:r w:rsidR="0042475C">
              <w:rPr>
                <w:rFonts w:ascii="Tahoma" w:hAnsi="Tahoma" w:cs="Tahoma"/>
                <w:sz w:val="22"/>
                <w:szCs w:val="22"/>
              </w:rPr>
              <w:t xml:space="preserve">&amp; Β’ </w:t>
            </w:r>
            <w:r>
              <w:rPr>
                <w:rFonts w:ascii="Tahoma" w:hAnsi="Tahoma" w:cs="Tahoma"/>
                <w:sz w:val="22"/>
                <w:szCs w:val="22"/>
              </w:rPr>
              <w:t xml:space="preserve">Αξιολογητές </w:t>
            </w:r>
          </w:p>
          <w:p w14:paraId="2B16CEE9" w14:textId="29C0573B" w:rsidR="008B3919" w:rsidRDefault="0042475C" w:rsidP="008B391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</w:t>
            </w:r>
            <w:r w:rsidR="008B3919">
              <w:rPr>
                <w:rFonts w:ascii="Tahoma" w:hAnsi="Tahoma" w:cs="Tahoma"/>
                <w:sz w:val="22"/>
                <w:szCs w:val="22"/>
              </w:rPr>
              <w:t xml:space="preserve">των μόνιμων </w:t>
            </w:r>
            <w:r>
              <w:rPr>
                <w:rFonts w:ascii="Tahoma" w:hAnsi="Tahoma" w:cs="Tahoma"/>
                <w:sz w:val="22"/>
                <w:szCs w:val="22"/>
              </w:rPr>
              <w:t>και</w:t>
            </w:r>
            <w:r w:rsidR="008B3919">
              <w:rPr>
                <w:rFonts w:ascii="Tahoma" w:hAnsi="Tahoma" w:cs="Tahoma"/>
                <w:sz w:val="22"/>
                <w:szCs w:val="22"/>
              </w:rPr>
              <w:t xml:space="preserve"> Ι.Δ.Α.Χ.</w:t>
            </w:r>
            <w:r>
              <w:rPr>
                <w:rFonts w:ascii="Tahoma" w:hAnsi="Tahoma" w:cs="Tahoma"/>
                <w:sz w:val="22"/>
                <w:szCs w:val="22"/>
              </w:rPr>
              <w:t xml:space="preserve"> υπαλλήλων</w:t>
            </w:r>
          </w:p>
          <w:p w14:paraId="250C9012" w14:textId="64679EE3" w:rsidR="008B3919" w:rsidRDefault="008B3919" w:rsidP="008B391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(ως ο πίνακας διανομής)</w:t>
            </w:r>
          </w:p>
          <w:p w14:paraId="41E193FD" w14:textId="77777777" w:rsidR="008B3919" w:rsidRDefault="008B3919" w:rsidP="008B3919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</w:t>
            </w:r>
          </w:p>
          <w:p w14:paraId="05F72163" w14:textId="77777777" w:rsidR="008B3919" w:rsidRDefault="008B3919" w:rsidP="002C4C51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74C88996" w14:textId="77777777" w:rsidR="008B3919" w:rsidRPr="00196263" w:rsidRDefault="008B3919" w:rsidP="002C4C51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8352"/>
      </w:tblGrid>
      <w:tr w:rsidR="008B3919" w14:paraId="5B24DD73" w14:textId="77777777" w:rsidTr="002C4C51">
        <w:tc>
          <w:tcPr>
            <w:tcW w:w="946" w:type="dxa"/>
          </w:tcPr>
          <w:p w14:paraId="2D63E801" w14:textId="77777777" w:rsidR="008B3919" w:rsidRDefault="008B3919" w:rsidP="002C4C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4061A9">
              <w:rPr>
                <w:rFonts w:ascii="Tahoma" w:hAnsi="Tahoma" w:cs="Tahoma"/>
                <w:b/>
                <w:sz w:val="22"/>
                <w:szCs w:val="22"/>
              </w:rPr>
              <w:t>ΘΕΜΑ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8352" w:type="dxa"/>
          </w:tcPr>
          <w:p w14:paraId="6CC84C52" w14:textId="568FA79E" w:rsidR="008B3919" w:rsidRDefault="008B3919" w:rsidP="002C4C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Διαδικασία αξιολόγησης υπαλλήλων του έτους 20</w:t>
            </w:r>
            <w:r w:rsidR="00F03A07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</w:tbl>
    <w:p w14:paraId="305061C4" w14:textId="77777777" w:rsidR="008B3919" w:rsidRDefault="008B3919" w:rsidP="008B391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D6584C2" w14:textId="6B56736E" w:rsidR="0074646D" w:rsidRPr="0074646D" w:rsidRDefault="00F03A07" w:rsidP="008B3919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Σας διαβιβάζουμε την </w:t>
      </w:r>
      <w:proofErr w:type="spellStart"/>
      <w:r w:rsidR="008B3919">
        <w:rPr>
          <w:rFonts w:ascii="Tahoma" w:hAnsi="Tahoma" w:cs="Tahoma"/>
          <w:sz w:val="22"/>
          <w:szCs w:val="22"/>
        </w:rPr>
        <w:t>αρ</w:t>
      </w:r>
      <w:proofErr w:type="spellEnd"/>
      <w:r w:rsidR="008B3919">
        <w:rPr>
          <w:rFonts w:ascii="Tahoma" w:hAnsi="Tahoma" w:cs="Tahoma"/>
          <w:sz w:val="22"/>
          <w:szCs w:val="22"/>
        </w:rPr>
        <w:t>. ΔΑΠΔΕΠ/Φ.5/</w:t>
      </w:r>
      <w:r>
        <w:rPr>
          <w:rFonts w:ascii="Tahoma" w:hAnsi="Tahoma" w:cs="Tahoma"/>
          <w:sz w:val="22"/>
          <w:szCs w:val="22"/>
        </w:rPr>
        <w:t>1</w:t>
      </w:r>
      <w:r w:rsidR="008B3919">
        <w:rPr>
          <w:rFonts w:ascii="Tahoma" w:hAnsi="Tahoma" w:cs="Tahoma"/>
          <w:sz w:val="22"/>
          <w:szCs w:val="22"/>
        </w:rPr>
        <w:t>6/οικ.1</w:t>
      </w:r>
      <w:r>
        <w:rPr>
          <w:rFonts w:ascii="Tahoma" w:hAnsi="Tahoma" w:cs="Tahoma"/>
          <w:sz w:val="22"/>
          <w:szCs w:val="22"/>
        </w:rPr>
        <w:t>7718</w:t>
      </w:r>
      <w:r w:rsidR="008B3919">
        <w:rPr>
          <w:rFonts w:ascii="Tahoma" w:hAnsi="Tahoma" w:cs="Tahoma"/>
          <w:sz w:val="22"/>
          <w:szCs w:val="22"/>
        </w:rPr>
        <w:t>/</w:t>
      </w:r>
      <w:r>
        <w:rPr>
          <w:rFonts w:ascii="Tahoma" w:hAnsi="Tahoma" w:cs="Tahoma"/>
          <w:sz w:val="22"/>
          <w:szCs w:val="22"/>
        </w:rPr>
        <w:t>16</w:t>
      </w:r>
      <w:r w:rsidR="008B3919">
        <w:rPr>
          <w:rFonts w:ascii="Tahoma" w:hAnsi="Tahoma" w:cs="Tahoma"/>
          <w:sz w:val="22"/>
          <w:szCs w:val="22"/>
        </w:rPr>
        <w:t>.9.202</w:t>
      </w:r>
      <w:r>
        <w:rPr>
          <w:rFonts w:ascii="Tahoma" w:hAnsi="Tahoma" w:cs="Tahoma"/>
          <w:sz w:val="22"/>
          <w:szCs w:val="22"/>
        </w:rPr>
        <w:t>1</w:t>
      </w:r>
      <w:r w:rsidR="008B3919">
        <w:rPr>
          <w:rFonts w:ascii="Tahoma" w:hAnsi="Tahoma" w:cs="Tahoma"/>
          <w:sz w:val="22"/>
          <w:szCs w:val="22"/>
        </w:rPr>
        <w:t xml:space="preserve"> εγκ</w:t>
      </w:r>
      <w:r w:rsidR="002E60E5">
        <w:rPr>
          <w:rFonts w:ascii="Tahoma" w:hAnsi="Tahoma" w:cs="Tahoma"/>
          <w:sz w:val="22"/>
          <w:szCs w:val="22"/>
        </w:rPr>
        <w:t>ύκλιο</w:t>
      </w:r>
      <w:r w:rsidR="008B3919">
        <w:rPr>
          <w:rFonts w:ascii="Tahoma" w:hAnsi="Tahoma" w:cs="Tahoma"/>
          <w:sz w:val="22"/>
          <w:szCs w:val="22"/>
        </w:rPr>
        <w:t xml:space="preserve"> του Υπουργείου Εσωτερικών σχετικά με την διενέργεια αξιολόγησης των υπαλλήλων για την αξιολογική περίοδο 20</w:t>
      </w:r>
      <w:r>
        <w:rPr>
          <w:rFonts w:ascii="Tahoma" w:hAnsi="Tahoma" w:cs="Tahoma"/>
          <w:sz w:val="22"/>
          <w:szCs w:val="22"/>
        </w:rPr>
        <w:t xml:space="preserve">20 </w:t>
      </w:r>
      <w:r w:rsidR="008B3919">
        <w:rPr>
          <w:rFonts w:ascii="Tahoma" w:hAnsi="Tahoma" w:cs="Tahoma"/>
          <w:sz w:val="22"/>
          <w:szCs w:val="22"/>
        </w:rPr>
        <w:t xml:space="preserve">για να λάβετε γνώση και παρακαλούμε </w:t>
      </w:r>
      <w:r w:rsidR="00D66B6E">
        <w:rPr>
          <w:rFonts w:ascii="Tahoma" w:hAnsi="Tahoma" w:cs="Tahoma"/>
          <w:sz w:val="22"/>
          <w:szCs w:val="22"/>
        </w:rPr>
        <w:t>για την τήρηση των χρονικών διαστημάτων διενέργειας της ηλεκτρονικής αξιολόγησης</w:t>
      </w:r>
      <w:r w:rsidR="0074646D" w:rsidRPr="0074646D">
        <w:rPr>
          <w:rFonts w:ascii="Tahoma" w:hAnsi="Tahoma" w:cs="Tahoma"/>
          <w:sz w:val="22"/>
          <w:szCs w:val="22"/>
        </w:rPr>
        <w:t xml:space="preserve"> </w:t>
      </w:r>
      <w:r w:rsidR="0074646D">
        <w:rPr>
          <w:rFonts w:ascii="Tahoma" w:hAnsi="Tahoma" w:cs="Tahoma"/>
          <w:sz w:val="22"/>
          <w:szCs w:val="22"/>
        </w:rPr>
        <w:t>ως Α’ ή Β΄</w:t>
      </w:r>
      <w:r w:rsidR="0027156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71564">
        <w:rPr>
          <w:rFonts w:ascii="Tahoma" w:hAnsi="Tahoma" w:cs="Tahoma"/>
          <w:sz w:val="22"/>
          <w:szCs w:val="22"/>
        </w:rPr>
        <w:t>Α</w:t>
      </w:r>
      <w:r w:rsidR="0074646D">
        <w:rPr>
          <w:rFonts w:ascii="Tahoma" w:hAnsi="Tahoma" w:cs="Tahoma"/>
          <w:sz w:val="22"/>
          <w:szCs w:val="22"/>
        </w:rPr>
        <w:t>ξιολογητές</w:t>
      </w:r>
      <w:proofErr w:type="spellEnd"/>
      <w:r w:rsidR="0074646D">
        <w:rPr>
          <w:rFonts w:ascii="Tahoma" w:hAnsi="Tahoma" w:cs="Tahoma"/>
          <w:sz w:val="22"/>
          <w:szCs w:val="22"/>
        </w:rPr>
        <w:t>.</w:t>
      </w:r>
    </w:p>
    <w:p w14:paraId="1CCD181B" w14:textId="77777777" w:rsidR="00271564" w:rsidRDefault="0074646D" w:rsidP="0074646D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74646D">
        <w:rPr>
          <w:rFonts w:ascii="Tahoma" w:hAnsi="Tahoma" w:cs="Tahoma"/>
          <w:sz w:val="22"/>
          <w:szCs w:val="22"/>
        </w:rPr>
        <w:t xml:space="preserve">Υπενθυμίζεται </w:t>
      </w:r>
      <w:r w:rsidR="00271564">
        <w:rPr>
          <w:rFonts w:ascii="Tahoma" w:hAnsi="Tahoma" w:cs="Tahoma"/>
          <w:sz w:val="22"/>
          <w:szCs w:val="22"/>
        </w:rPr>
        <w:t xml:space="preserve">ότι σύμφωνα με την περ. </w:t>
      </w:r>
      <w:proofErr w:type="spellStart"/>
      <w:r w:rsidR="00271564">
        <w:rPr>
          <w:rFonts w:ascii="Tahoma" w:hAnsi="Tahoma" w:cs="Tahoma"/>
          <w:sz w:val="22"/>
          <w:szCs w:val="22"/>
        </w:rPr>
        <w:t>στ</w:t>
      </w:r>
      <w:proofErr w:type="spellEnd"/>
      <w:r w:rsidR="00271564">
        <w:rPr>
          <w:rFonts w:ascii="Tahoma" w:hAnsi="Tahoma" w:cs="Tahoma"/>
          <w:sz w:val="22"/>
          <w:szCs w:val="22"/>
        </w:rPr>
        <w:t xml:space="preserve"> της παρ. 2 του άρθρου 16 του ν.4369/2016 (Α’ 33) «</w:t>
      </w:r>
      <w:r w:rsidR="00271564" w:rsidRPr="00271564">
        <w:rPr>
          <w:rFonts w:ascii="Tahoma" w:hAnsi="Tahoma" w:cs="Tahoma"/>
          <w:i/>
          <w:iCs/>
          <w:sz w:val="22"/>
          <w:szCs w:val="22"/>
        </w:rPr>
        <w:t xml:space="preserve">Οι </w:t>
      </w:r>
      <w:proofErr w:type="spellStart"/>
      <w:r w:rsidR="00271564" w:rsidRPr="00271564">
        <w:rPr>
          <w:rFonts w:ascii="Tahoma" w:hAnsi="Tahoma" w:cs="Tahoma"/>
          <w:i/>
          <w:iCs/>
          <w:sz w:val="22"/>
          <w:szCs w:val="22"/>
        </w:rPr>
        <w:t>αξιολογητές</w:t>
      </w:r>
      <w:proofErr w:type="spellEnd"/>
      <w:r w:rsidR="00271564" w:rsidRPr="00271564">
        <w:rPr>
          <w:rFonts w:ascii="Tahoma" w:hAnsi="Tahoma" w:cs="Tahoma"/>
          <w:i/>
          <w:iCs/>
          <w:sz w:val="22"/>
          <w:szCs w:val="22"/>
        </w:rPr>
        <w:t xml:space="preserve"> έχουν υποχρέωση να διενεργούν την αξιολόγηση των υφισταμένων τους. Η οικεία Διεύθυνση Προσωπικού ή Διοικητικού μεριμνά για τον ορισμό των αξιολογούμενων και των </w:t>
      </w:r>
      <w:proofErr w:type="spellStart"/>
      <w:r w:rsidR="00271564" w:rsidRPr="00271564">
        <w:rPr>
          <w:rFonts w:ascii="Tahoma" w:hAnsi="Tahoma" w:cs="Tahoma"/>
          <w:i/>
          <w:iCs/>
          <w:sz w:val="22"/>
          <w:szCs w:val="22"/>
        </w:rPr>
        <w:t>αξιολογητών</w:t>
      </w:r>
      <w:proofErr w:type="spellEnd"/>
      <w:r w:rsidR="00271564" w:rsidRPr="00271564">
        <w:rPr>
          <w:rFonts w:ascii="Tahoma" w:hAnsi="Tahoma" w:cs="Tahoma"/>
          <w:i/>
          <w:iCs/>
          <w:sz w:val="22"/>
          <w:szCs w:val="22"/>
        </w:rPr>
        <w:t xml:space="preserve"> και την ορθή τήρηση των διαδικασιών αξιολόγησης. Οι εκθέσεις αξιολόγησης </w:t>
      </w:r>
      <w:r w:rsidR="00271564" w:rsidRPr="00271564">
        <w:rPr>
          <w:rFonts w:ascii="Tahoma" w:hAnsi="Tahoma" w:cs="Tahoma"/>
          <w:b/>
          <w:bCs/>
          <w:i/>
          <w:iCs/>
          <w:sz w:val="22"/>
          <w:szCs w:val="22"/>
        </w:rPr>
        <w:t>δύναται να συμπληρώνονται και με πρωτοβουλία</w:t>
      </w:r>
      <w:r w:rsidR="00271564" w:rsidRPr="00271564">
        <w:rPr>
          <w:rFonts w:ascii="Tahoma" w:hAnsi="Tahoma" w:cs="Tahoma"/>
          <w:i/>
          <w:iCs/>
          <w:sz w:val="22"/>
          <w:szCs w:val="22"/>
        </w:rPr>
        <w:t xml:space="preserve"> του αξιολογούμενου ή του </w:t>
      </w:r>
      <w:proofErr w:type="spellStart"/>
      <w:r w:rsidR="00271564" w:rsidRPr="00271564">
        <w:rPr>
          <w:rFonts w:ascii="Tahoma" w:hAnsi="Tahoma" w:cs="Tahoma"/>
          <w:i/>
          <w:iCs/>
          <w:sz w:val="22"/>
          <w:szCs w:val="22"/>
        </w:rPr>
        <w:t>αξιολογητή</w:t>
      </w:r>
      <w:proofErr w:type="spellEnd"/>
      <w:r w:rsidR="00271564" w:rsidRPr="00271564">
        <w:rPr>
          <w:rFonts w:ascii="Tahoma" w:hAnsi="Tahoma" w:cs="Tahoma"/>
          <w:i/>
          <w:iCs/>
          <w:sz w:val="22"/>
          <w:szCs w:val="22"/>
        </w:rPr>
        <w:t>. …..</w:t>
      </w:r>
      <w:r w:rsidR="00271564">
        <w:rPr>
          <w:rFonts w:ascii="Tahoma" w:hAnsi="Tahoma" w:cs="Tahoma"/>
          <w:sz w:val="22"/>
          <w:szCs w:val="22"/>
        </w:rPr>
        <w:t>».</w:t>
      </w:r>
    </w:p>
    <w:p w14:paraId="0069AD35" w14:textId="48DBBE54" w:rsidR="00D66B6E" w:rsidRDefault="00271564" w:rsidP="0074646D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</w:t>
      </w:r>
      <w:r w:rsidR="0074646D" w:rsidRPr="0074646D">
        <w:rPr>
          <w:rFonts w:ascii="Tahoma" w:hAnsi="Tahoma" w:cs="Tahoma"/>
          <w:sz w:val="22"/>
          <w:szCs w:val="22"/>
        </w:rPr>
        <w:t xml:space="preserve"> παραπάνω αξιολόγηση πραγματοποιείται μέσω της εφαρμογής στην ηλεκτρονική σελίδα </w:t>
      </w:r>
      <w:hyperlink r:id="rId11" w:history="1">
        <w:r w:rsidR="0074646D" w:rsidRPr="00BC3B36">
          <w:rPr>
            <w:rStyle w:val="-"/>
            <w:rFonts w:ascii="Tahoma" w:hAnsi="Tahoma" w:cs="Tahoma"/>
            <w:sz w:val="22"/>
            <w:szCs w:val="22"/>
          </w:rPr>
          <w:t>http://www.apografi.gov.gr/</w:t>
        </w:r>
      </w:hyperlink>
      <w:r w:rsidR="0074646D" w:rsidRPr="0074646D">
        <w:rPr>
          <w:rFonts w:ascii="Tahoma" w:hAnsi="Tahoma" w:cs="Tahoma"/>
          <w:sz w:val="22"/>
          <w:szCs w:val="22"/>
        </w:rPr>
        <w:t xml:space="preserve"> με την χρήση των προσωπικών κωδικών </w:t>
      </w:r>
      <w:proofErr w:type="spellStart"/>
      <w:r w:rsidR="0074646D" w:rsidRPr="0074646D">
        <w:rPr>
          <w:rFonts w:ascii="Tahoma" w:hAnsi="Tahoma" w:cs="Tahoma"/>
          <w:sz w:val="22"/>
          <w:szCs w:val="22"/>
        </w:rPr>
        <w:t>TAXISnet</w:t>
      </w:r>
      <w:proofErr w:type="spellEnd"/>
      <w:r w:rsidR="0074646D" w:rsidRPr="0074646D">
        <w:rPr>
          <w:rFonts w:ascii="Tahoma" w:hAnsi="Tahoma" w:cs="Tahoma"/>
          <w:sz w:val="22"/>
          <w:szCs w:val="22"/>
        </w:rPr>
        <w:t>.</w:t>
      </w:r>
    </w:p>
    <w:p w14:paraId="5884ADCB" w14:textId="77777777" w:rsidR="0074646D" w:rsidRDefault="0074646D" w:rsidP="0074646D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</w:p>
    <w:p w14:paraId="7126752F" w14:textId="77777777" w:rsidR="008B3919" w:rsidRDefault="008B3919" w:rsidP="008B391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Παραμένουμε στη διάθεσή σας για οποιαδήποτε πληροφορία ή διευκρίνηση.</w:t>
      </w:r>
    </w:p>
    <w:p w14:paraId="6B6A8F59" w14:textId="77777777" w:rsidR="008B3919" w:rsidRDefault="008B3919" w:rsidP="008B391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20A3A8C" w14:textId="77777777" w:rsidR="008B3919" w:rsidRPr="00213CCE" w:rsidRDefault="008B3919" w:rsidP="008B3919">
      <w:pPr>
        <w:spacing w:line="360" w:lineRule="auto"/>
        <w:ind w:left="2880" w:firstLine="720"/>
        <w:rPr>
          <w:rFonts w:ascii="Tahoma" w:hAnsi="Tahoma" w:cs="Tahoma"/>
          <w:sz w:val="22"/>
          <w:szCs w:val="22"/>
        </w:rPr>
      </w:pPr>
      <w:bookmarkStart w:id="0" w:name="_Hlk61249257"/>
      <w:r w:rsidRPr="00213CCE">
        <w:rPr>
          <w:rFonts w:ascii="Tahoma" w:hAnsi="Tahoma" w:cs="Tahoma"/>
          <w:sz w:val="22"/>
          <w:szCs w:val="22"/>
        </w:rPr>
        <w:t xml:space="preserve">                         Με εντολή του Πρύτανη</w:t>
      </w:r>
    </w:p>
    <w:p w14:paraId="0D74F863" w14:textId="77777777" w:rsidR="008B3919" w:rsidRDefault="008B3919" w:rsidP="008B3919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</w:t>
      </w:r>
      <w:r w:rsidRPr="00213CCE">
        <w:rPr>
          <w:rFonts w:ascii="Tahoma" w:hAnsi="Tahoma" w:cs="Tahoma"/>
          <w:sz w:val="22"/>
          <w:szCs w:val="22"/>
        </w:rPr>
        <w:t>Η Προϊσταμένη τ</w:t>
      </w:r>
      <w:r>
        <w:rPr>
          <w:rFonts w:ascii="Tahoma" w:hAnsi="Tahoma" w:cs="Tahoma"/>
          <w:sz w:val="22"/>
          <w:szCs w:val="22"/>
        </w:rPr>
        <w:t xml:space="preserve">ου Τμήματος </w:t>
      </w:r>
    </w:p>
    <w:p w14:paraId="5B699440" w14:textId="77777777" w:rsidR="008B3919" w:rsidRPr="00213CCE" w:rsidRDefault="008B3919" w:rsidP="008B3919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Α’ Προσωπικού</w:t>
      </w:r>
    </w:p>
    <w:p w14:paraId="7C69547B" w14:textId="77777777" w:rsidR="008B3919" w:rsidRPr="00213CCE" w:rsidRDefault="008B3919" w:rsidP="008B3919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</w:p>
    <w:p w14:paraId="6FDAEED6" w14:textId="77777777" w:rsidR="008B3919" w:rsidRPr="00213CCE" w:rsidRDefault="008B3919" w:rsidP="008B3919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</w:p>
    <w:p w14:paraId="319461F5" w14:textId="3315C9C9" w:rsidR="007D6D31" w:rsidRDefault="008B3919" w:rsidP="007D6D31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13CCE">
        <w:rPr>
          <w:rFonts w:ascii="Tahoma" w:hAnsi="Tahoma" w:cs="Tahoma"/>
          <w:sz w:val="22"/>
          <w:szCs w:val="22"/>
        </w:rPr>
        <w:t xml:space="preserve">                   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</w:t>
      </w:r>
      <w:r w:rsidRPr="00213CCE">
        <w:rPr>
          <w:rFonts w:ascii="Tahoma" w:hAnsi="Tahoma" w:cs="Tahoma"/>
          <w:sz w:val="22"/>
          <w:szCs w:val="22"/>
        </w:rPr>
        <w:t xml:space="preserve">   </w:t>
      </w:r>
      <w:r w:rsidR="00271564">
        <w:rPr>
          <w:rFonts w:ascii="Tahoma" w:hAnsi="Tahoma" w:cs="Tahoma"/>
          <w:sz w:val="22"/>
          <w:szCs w:val="22"/>
        </w:rPr>
        <w:t xml:space="preserve">     </w:t>
      </w:r>
      <w:r w:rsidRPr="00213CCE"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sz w:val="22"/>
          <w:szCs w:val="22"/>
        </w:rPr>
        <w:t>Ιωάννα Ζορμπά</w:t>
      </w:r>
      <w:bookmarkEnd w:id="0"/>
    </w:p>
    <w:sectPr w:rsidR="007D6D31" w:rsidSect="003A3E3F">
      <w:footerReference w:type="defaul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0C50" w14:textId="77777777" w:rsidR="00F63708" w:rsidRDefault="00F63708" w:rsidP="00C65898">
      <w:r>
        <w:separator/>
      </w:r>
    </w:p>
  </w:endnote>
  <w:endnote w:type="continuationSeparator" w:id="0">
    <w:p w14:paraId="0EED4CDD" w14:textId="77777777" w:rsidR="00F63708" w:rsidRDefault="00F63708" w:rsidP="00C6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5B0E" w14:textId="2401B941" w:rsidR="00C54559" w:rsidRPr="00C13A2F" w:rsidRDefault="00C54559" w:rsidP="00417198">
    <w:pPr>
      <w:pStyle w:val="a6"/>
      <w:rPr>
        <w:rFonts w:ascii="Tahoma" w:hAnsi="Tahoma" w:cs="Tahoma"/>
        <w:color w:val="595959"/>
        <w:sz w:val="10"/>
        <w:szCs w:val="10"/>
      </w:rPr>
    </w:pPr>
    <w:r w:rsidRPr="00C13A2F">
      <w:rPr>
        <w:rFonts w:ascii="Tahoma" w:hAnsi="Tahoma" w:cs="Tahoma"/>
        <w:sz w:val="10"/>
        <w:szCs w:val="10"/>
        <w:lang w:val="en-US"/>
      </w:rPr>
      <w:t>g</w:t>
    </w:r>
    <w:r w:rsidRPr="00C13A2F">
      <w:rPr>
        <w:rFonts w:ascii="Tahoma" w:hAnsi="Tahoma" w:cs="Tahoma"/>
        <w:sz w:val="10"/>
        <w:szCs w:val="10"/>
      </w:rPr>
      <w:t>\ΑΞΙΟΛΟΓΗΣΗ-ΣΤΟΧΟΘΕΣΙΑ\ΑΞΙΟΛΟΓΗΣΗ\ΑΞΙΟΛΟΓΗΣΗ_20</w:t>
    </w:r>
    <w:r w:rsidR="00F03A07">
      <w:rPr>
        <w:rFonts w:ascii="Tahoma" w:hAnsi="Tahoma" w:cs="Tahoma"/>
        <w:sz w:val="10"/>
        <w:szCs w:val="10"/>
      </w:rPr>
      <w:t>20</w:t>
    </w:r>
    <w:r w:rsidRPr="00C13A2F">
      <w:rPr>
        <w:rFonts w:ascii="Tahoma" w:hAnsi="Tahoma" w:cs="Tahoma"/>
        <w:sz w:val="10"/>
        <w:szCs w:val="10"/>
      </w:rPr>
      <w:t>/Δι</w:t>
    </w:r>
    <w:r w:rsidR="003437A7">
      <w:rPr>
        <w:rFonts w:ascii="Tahoma" w:hAnsi="Tahoma" w:cs="Tahoma"/>
        <w:sz w:val="10"/>
        <w:szCs w:val="10"/>
      </w:rPr>
      <w:t>αβιβαστικό_αξιολόγηση_έτους_20</w:t>
    </w:r>
    <w:r w:rsidR="00F03A07">
      <w:rPr>
        <w:rFonts w:ascii="Tahoma" w:hAnsi="Tahoma" w:cs="Tahoma"/>
        <w:sz w:val="10"/>
        <w:szCs w:val="1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42D3" w14:textId="77777777" w:rsidR="00F63708" w:rsidRDefault="00F63708" w:rsidP="00C65898">
      <w:r>
        <w:separator/>
      </w:r>
    </w:p>
  </w:footnote>
  <w:footnote w:type="continuationSeparator" w:id="0">
    <w:p w14:paraId="5A8ACCB5" w14:textId="77777777" w:rsidR="00F63708" w:rsidRDefault="00F63708" w:rsidP="00C65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E5D"/>
    <w:multiLevelType w:val="hybridMultilevel"/>
    <w:tmpl w:val="A218F0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7F8F"/>
    <w:multiLevelType w:val="hybridMultilevel"/>
    <w:tmpl w:val="3462DF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73C3"/>
    <w:multiLevelType w:val="hybridMultilevel"/>
    <w:tmpl w:val="7EEA5E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6D8B"/>
    <w:multiLevelType w:val="hybridMultilevel"/>
    <w:tmpl w:val="9D902E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1396"/>
    <w:multiLevelType w:val="hybridMultilevel"/>
    <w:tmpl w:val="B61261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1439A"/>
    <w:multiLevelType w:val="hybridMultilevel"/>
    <w:tmpl w:val="31202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C2506"/>
    <w:multiLevelType w:val="hybridMultilevel"/>
    <w:tmpl w:val="96A4C0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D5088"/>
    <w:multiLevelType w:val="hybridMultilevel"/>
    <w:tmpl w:val="95A6AB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63493"/>
    <w:multiLevelType w:val="hybridMultilevel"/>
    <w:tmpl w:val="B9964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20CE5"/>
    <w:multiLevelType w:val="hybridMultilevel"/>
    <w:tmpl w:val="16D2DA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21E8"/>
    <w:multiLevelType w:val="hybridMultilevel"/>
    <w:tmpl w:val="D9148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E38B0"/>
    <w:multiLevelType w:val="hybridMultilevel"/>
    <w:tmpl w:val="81BEDA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F5888"/>
    <w:multiLevelType w:val="hybridMultilevel"/>
    <w:tmpl w:val="36FE16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D7539"/>
    <w:multiLevelType w:val="hybridMultilevel"/>
    <w:tmpl w:val="794E31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23D8C"/>
    <w:multiLevelType w:val="hybridMultilevel"/>
    <w:tmpl w:val="1C7631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328F3"/>
    <w:multiLevelType w:val="hybridMultilevel"/>
    <w:tmpl w:val="CF6C0D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A7D39"/>
    <w:multiLevelType w:val="hybridMultilevel"/>
    <w:tmpl w:val="3462DF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B0EF7"/>
    <w:multiLevelType w:val="hybridMultilevel"/>
    <w:tmpl w:val="CF6C0D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C2F90"/>
    <w:multiLevelType w:val="hybridMultilevel"/>
    <w:tmpl w:val="CF6C0D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C50F4"/>
    <w:multiLevelType w:val="hybridMultilevel"/>
    <w:tmpl w:val="ED126A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B72A9"/>
    <w:multiLevelType w:val="hybridMultilevel"/>
    <w:tmpl w:val="96A4C0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37171"/>
    <w:multiLevelType w:val="hybridMultilevel"/>
    <w:tmpl w:val="5F2688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C7EEB"/>
    <w:multiLevelType w:val="hybridMultilevel"/>
    <w:tmpl w:val="3462DF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B3325"/>
    <w:multiLevelType w:val="hybridMultilevel"/>
    <w:tmpl w:val="A62671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A0054"/>
    <w:multiLevelType w:val="hybridMultilevel"/>
    <w:tmpl w:val="C8D88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6560B"/>
    <w:multiLevelType w:val="hybridMultilevel"/>
    <w:tmpl w:val="16D2DA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22"/>
  </w:num>
  <w:num w:numId="5">
    <w:abstractNumId w:val="20"/>
  </w:num>
  <w:num w:numId="6">
    <w:abstractNumId w:val="14"/>
  </w:num>
  <w:num w:numId="7">
    <w:abstractNumId w:val="24"/>
  </w:num>
  <w:num w:numId="8">
    <w:abstractNumId w:val="25"/>
  </w:num>
  <w:num w:numId="9">
    <w:abstractNumId w:val="19"/>
  </w:num>
  <w:num w:numId="10">
    <w:abstractNumId w:val="3"/>
  </w:num>
  <w:num w:numId="11">
    <w:abstractNumId w:val="8"/>
  </w:num>
  <w:num w:numId="12">
    <w:abstractNumId w:val="17"/>
  </w:num>
  <w:num w:numId="13">
    <w:abstractNumId w:val="12"/>
  </w:num>
  <w:num w:numId="14">
    <w:abstractNumId w:val="6"/>
  </w:num>
  <w:num w:numId="15">
    <w:abstractNumId w:val="4"/>
  </w:num>
  <w:num w:numId="16">
    <w:abstractNumId w:val="18"/>
  </w:num>
  <w:num w:numId="17">
    <w:abstractNumId w:val="10"/>
  </w:num>
  <w:num w:numId="18">
    <w:abstractNumId w:val="9"/>
  </w:num>
  <w:num w:numId="19">
    <w:abstractNumId w:val="7"/>
  </w:num>
  <w:num w:numId="20">
    <w:abstractNumId w:val="13"/>
  </w:num>
  <w:num w:numId="21">
    <w:abstractNumId w:val="21"/>
  </w:num>
  <w:num w:numId="22">
    <w:abstractNumId w:val="1"/>
  </w:num>
  <w:num w:numId="23">
    <w:abstractNumId w:val="5"/>
  </w:num>
  <w:num w:numId="24">
    <w:abstractNumId w:val="16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D8"/>
    <w:rsid w:val="000023E2"/>
    <w:rsid w:val="00013516"/>
    <w:rsid w:val="0002175F"/>
    <w:rsid w:val="00045855"/>
    <w:rsid w:val="000633D7"/>
    <w:rsid w:val="000B0EC7"/>
    <w:rsid w:val="000B3CC2"/>
    <w:rsid w:val="000B6D74"/>
    <w:rsid w:val="000C16C9"/>
    <w:rsid w:val="000D622E"/>
    <w:rsid w:val="000D675D"/>
    <w:rsid w:val="000E266B"/>
    <w:rsid w:val="000E77C2"/>
    <w:rsid w:val="00115617"/>
    <w:rsid w:val="001256AE"/>
    <w:rsid w:val="001273C9"/>
    <w:rsid w:val="00144426"/>
    <w:rsid w:val="0015135B"/>
    <w:rsid w:val="00152466"/>
    <w:rsid w:val="001538D7"/>
    <w:rsid w:val="00153B97"/>
    <w:rsid w:val="0015407E"/>
    <w:rsid w:val="00164B8E"/>
    <w:rsid w:val="00171A34"/>
    <w:rsid w:val="0018796E"/>
    <w:rsid w:val="001926BA"/>
    <w:rsid w:val="00196263"/>
    <w:rsid w:val="001B2EDE"/>
    <w:rsid w:val="001B4A8A"/>
    <w:rsid w:val="001C024C"/>
    <w:rsid w:val="001C6350"/>
    <w:rsid w:val="001F2C7D"/>
    <w:rsid w:val="00206F9C"/>
    <w:rsid w:val="00207725"/>
    <w:rsid w:val="00210A68"/>
    <w:rsid w:val="00213CCE"/>
    <w:rsid w:val="00222BEB"/>
    <w:rsid w:val="0022433D"/>
    <w:rsid w:val="00231D0A"/>
    <w:rsid w:val="00237C25"/>
    <w:rsid w:val="00241B54"/>
    <w:rsid w:val="002500DD"/>
    <w:rsid w:val="00263EAC"/>
    <w:rsid w:val="002644BE"/>
    <w:rsid w:val="002666A6"/>
    <w:rsid w:val="00271564"/>
    <w:rsid w:val="0028110C"/>
    <w:rsid w:val="00290D05"/>
    <w:rsid w:val="002946F4"/>
    <w:rsid w:val="002A507B"/>
    <w:rsid w:val="002A5B40"/>
    <w:rsid w:val="002A7C36"/>
    <w:rsid w:val="002D2BD8"/>
    <w:rsid w:val="002D7993"/>
    <w:rsid w:val="002E60E5"/>
    <w:rsid w:val="002F50D4"/>
    <w:rsid w:val="003025E2"/>
    <w:rsid w:val="0031702E"/>
    <w:rsid w:val="0031749E"/>
    <w:rsid w:val="003210D7"/>
    <w:rsid w:val="003437A7"/>
    <w:rsid w:val="00350C36"/>
    <w:rsid w:val="0035290F"/>
    <w:rsid w:val="0036136A"/>
    <w:rsid w:val="003625F0"/>
    <w:rsid w:val="0036572F"/>
    <w:rsid w:val="0038352C"/>
    <w:rsid w:val="00392B9F"/>
    <w:rsid w:val="003A3E3F"/>
    <w:rsid w:val="003A4826"/>
    <w:rsid w:val="003A5130"/>
    <w:rsid w:val="003C21D3"/>
    <w:rsid w:val="003C2B3E"/>
    <w:rsid w:val="004061A9"/>
    <w:rsid w:val="00417198"/>
    <w:rsid w:val="004174C7"/>
    <w:rsid w:val="004238E4"/>
    <w:rsid w:val="0042475C"/>
    <w:rsid w:val="00426621"/>
    <w:rsid w:val="00431807"/>
    <w:rsid w:val="0044036F"/>
    <w:rsid w:val="004438E3"/>
    <w:rsid w:val="00443F4F"/>
    <w:rsid w:val="00444C2B"/>
    <w:rsid w:val="004500B1"/>
    <w:rsid w:val="00457190"/>
    <w:rsid w:val="00463A96"/>
    <w:rsid w:val="004A2AF2"/>
    <w:rsid w:val="004C2431"/>
    <w:rsid w:val="004D4A0D"/>
    <w:rsid w:val="004D6989"/>
    <w:rsid w:val="004E47F1"/>
    <w:rsid w:val="004F39AD"/>
    <w:rsid w:val="004F6F46"/>
    <w:rsid w:val="005010AF"/>
    <w:rsid w:val="0050140D"/>
    <w:rsid w:val="0050771A"/>
    <w:rsid w:val="005201AC"/>
    <w:rsid w:val="005215EC"/>
    <w:rsid w:val="005324A1"/>
    <w:rsid w:val="00540774"/>
    <w:rsid w:val="00554A6C"/>
    <w:rsid w:val="0056106E"/>
    <w:rsid w:val="00562849"/>
    <w:rsid w:val="00563568"/>
    <w:rsid w:val="00571D38"/>
    <w:rsid w:val="0057633C"/>
    <w:rsid w:val="00586D01"/>
    <w:rsid w:val="005963EF"/>
    <w:rsid w:val="005B5152"/>
    <w:rsid w:val="005C42D9"/>
    <w:rsid w:val="005C4332"/>
    <w:rsid w:val="005F3827"/>
    <w:rsid w:val="00653C8C"/>
    <w:rsid w:val="006540B1"/>
    <w:rsid w:val="00660822"/>
    <w:rsid w:val="00663020"/>
    <w:rsid w:val="006A32F5"/>
    <w:rsid w:val="006B157A"/>
    <w:rsid w:val="006B7A9F"/>
    <w:rsid w:val="006B7E65"/>
    <w:rsid w:val="006C1AA5"/>
    <w:rsid w:val="006D189F"/>
    <w:rsid w:val="006D50A7"/>
    <w:rsid w:val="00711588"/>
    <w:rsid w:val="007130A5"/>
    <w:rsid w:val="00722A19"/>
    <w:rsid w:val="007302EA"/>
    <w:rsid w:val="007344A0"/>
    <w:rsid w:val="0074646D"/>
    <w:rsid w:val="00751C19"/>
    <w:rsid w:val="007550EA"/>
    <w:rsid w:val="0077473C"/>
    <w:rsid w:val="007B2956"/>
    <w:rsid w:val="007C3292"/>
    <w:rsid w:val="007C7CFA"/>
    <w:rsid w:val="007D5D11"/>
    <w:rsid w:val="007D6D31"/>
    <w:rsid w:val="007E4AED"/>
    <w:rsid w:val="007E72BB"/>
    <w:rsid w:val="007F6A71"/>
    <w:rsid w:val="00800606"/>
    <w:rsid w:val="0082132A"/>
    <w:rsid w:val="00840E92"/>
    <w:rsid w:val="00850511"/>
    <w:rsid w:val="00874CE8"/>
    <w:rsid w:val="008929B1"/>
    <w:rsid w:val="008A104F"/>
    <w:rsid w:val="008B3919"/>
    <w:rsid w:val="008C2D3D"/>
    <w:rsid w:val="008C5A84"/>
    <w:rsid w:val="008D3A66"/>
    <w:rsid w:val="008F625D"/>
    <w:rsid w:val="008F6E41"/>
    <w:rsid w:val="00900EA0"/>
    <w:rsid w:val="00911FBC"/>
    <w:rsid w:val="00915AB7"/>
    <w:rsid w:val="0091606C"/>
    <w:rsid w:val="00921F53"/>
    <w:rsid w:val="009363D2"/>
    <w:rsid w:val="00936BC3"/>
    <w:rsid w:val="00947577"/>
    <w:rsid w:val="00947BBA"/>
    <w:rsid w:val="00950028"/>
    <w:rsid w:val="00955FE5"/>
    <w:rsid w:val="00956962"/>
    <w:rsid w:val="009653D6"/>
    <w:rsid w:val="009706E7"/>
    <w:rsid w:val="00972A97"/>
    <w:rsid w:val="00996E30"/>
    <w:rsid w:val="009A69C5"/>
    <w:rsid w:val="009D76CA"/>
    <w:rsid w:val="009E7EC8"/>
    <w:rsid w:val="00A13247"/>
    <w:rsid w:val="00A17436"/>
    <w:rsid w:val="00A24CF0"/>
    <w:rsid w:val="00A24D60"/>
    <w:rsid w:val="00A46D01"/>
    <w:rsid w:val="00A47E32"/>
    <w:rsid w:val="00A56FE2"/>
    <w:rsid w:val="00A80A9F"/>
    <w:rsid w:val="00A81E99"/>
    <w:rsid w:val="00AA1007"/>
    <w:rsid w:val="00AB38D0"/>
    <w:rsid w:val="00AD31C8"/>
    <w:rsid w:val="00AE2296"/>
    <w:rsid w:val="00AE57AB"/>
    <w:rsid w:val="00AE7A0C"/>
    <w:rsid w:val="00AF4EDD"/>
    <w:rsid w:val="00B02A2F"/>
    <w:rsid w:val="00B06EF9"/>
    <w:rsid w:val="00B20929"/>
    <w:rsid w:val="00B22CF9"/>
    <w:rsid w:val="00B32E3A"/>
    <w:rsid w:val="00B41BA5"/>
    <w:rsid w:val="00B43EB7"/>
    <w:rsid w:val="00B5642D"/>
    <w:rsid w:val="00B73CE0"/>
    <w:rsid w:val="00B77CA8"/>
    <w:rsid w:val="00B827BA"/>
    <w:rsid w:val="00B91247"/>
    <w:rsid w:val="00BD2074"/>
    <w:rsid w:val="00BE6598"/>
    <w:rsid w:val="00C035C9"/>
    <w:rsid w:val="00C05579"/>
    <w:rsid w:val="00C13A2F"/>
    <w:rsid w:val="00C238F0"/>
    <w:rsid w:val="00C31272"/>
    <w:rsid w:val="00C31F9C"/>
    <w:rsid w:val="00C3217E"/>
    <w:rsid w:val="00C3577D"/>
    <w:rsid w:val="00C37FED"/>
    <w:rsid w:val="00C54559"/>
    <w:rsid w:val="00C64D2B"/>
    <w:rsid w:val="00C65898"/>
    <w:rsid w:val="00C74253"/>
    <w:rsid w:val="00C91D62"/>
    <w:rsid w:val="00C925B8"/>
    <w:rsid w:val="00C95FFC"/>
    <w:rsid w:val="00CA08B5"/>
    <w:rsid w:val="00CA399F"/>
    <w:rsid w:val="00CC39C1"/>
    <w:rsid w:val="00CC515E"/>
    <w:rsid w:val="00CD6D7C"/>
    <w:rsid w:val="00D03DE3"/>
    <w:rsid w:val="00D16163"/>
    <w:rsid w:val="00D27E3E"/>
    <w:rsid w:val="00D66B6E"/>
    <w:rsid w:val="00D729BD"/>
    <w:rsid w:val="00DA242E"/>
    <w:rsid w:val="00DC62A5"/>
    <w:rsid w:val="00DD6F1D"/>
    <w:rsid w:val="00DE0588"/>
    <w:rsid w:val="00DF5A8A"/>
    <w:rsid w:val="00E040EB"/>
    <w:rsid w:val="00E04591"/>
    <w:rsid w:val="00E0490F"/>
    <w:rsid w:val="00E2045E"/>
    <w:rsid w:val="00E22F87"/>
    <w:rsid w:val="00E23C55"/>
    <w:rsid w:val="00E308F4"/>
    <w:rsid w:val="00E421EE"/>
    <w:rsid w:val="00E74BC2"/>
    <w:rsid w:val="00E75B0E"/>
    <w:rsid w:val="00EA3B96"/>
    <w:rsid w:val="00EC3857"/>
    <w:rsid w:val="00ED4804"/>
    <w:rsid w:val="00EE3B06"/>
    <w:rsid w:val="00EE41F0"/>
    <w:rsid w:val="00EF1792"/>
    <w:rsid w:val="00F03A07"/>
    <w:rsid w:val="00F03B54"/>
    <w:rsid w:val="00F072E3"/>
    <w:rsid w:val="00F1440F"/>
    <w:rsid w:val="00F21FD8"/>
    <w:rsid w:val="00F233D4"/>
    <w:rsid w:val="00F25138"/>
    <w:rsid w:val="00F40197"/>
    <w:rsid w:val="00F46682"/>
    <w:rsid w:val="00F63708"/>
    <w:rsid w:val="00F72115"/>
    <w:rsid w:val="00F722AF"/>
    <w:rsid w:val="00F77F05"/>
    <w:rsid w:val="00F937CF"/>
    <w:rsid w:val="00FA3C10"/>
    <w:rsid w:val="00FA6087"/>
    <w:rsid w:val="00FB1CDA"/>
    <w:rsid w:val="00FC1562"/>
    <w:rsid w:val="00FE4ED8"/>
    <w:rsid w:val="00FE5927"/>
    <w:rsid w:val="00FF450A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EADA"/>
  <w15:chartTrackingRefBased/>
  <w15:docId w15:val="{526F4FE0-78CC-46F4-AF8C-4F745099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75D"/>
    <w:pPr>
      <w:ind w:left="720"/>
      <w:contextualSpacing/>
    </w:pPr>
  </w:style>
  <w:style w:type="table" w:styleId="a4">
    <w:name w:val="Table Grid"/>
    <w:basedOn w:val="a1"/>
    <w:uiPriority w:val="39"/>
    <w:rsid w:val="00E20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C65898"/>
    <w:rPr>
      <w:color w:val="0563C1"/>
      <w:u w:val="single"/>
    </w:rPr>
  </w:style>
  <w:style w:type="paragraph" w:styleId="a5">
    <w:name w:val="header"/>
    <w:basedOn w:val="a"/>
    <w:link w:val="Char"/>
    <w:uiPriority w:val="99"/>
    <w:unhideWhenUsed/>
    <w:rsid w:val="00C6589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6589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C658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6589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0C16C9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C16C9"/>
    <w:rPr>
      <w:rFonts w:ascii="Segoe UI" w:eastAsia="Times New Roman" w:hAnsi="Segoe UI" w:cs="Segoe UI"/>
      <w:sz w:val="18"/>
      <w:szCs w:val="18"/>
      <w:lang w:eastAsia="el-GR"/>
    </w:rPr>
  </w:style>
  <w:style w:type="table" w:customStyle="1" w:styleId="1">
    <w:name w:val="Πλέγμα πίνακα1"/>
    <w:basedOn w:val="a1"/>
    <w:next w:val="a4"/>
    <w:uiPriority w:val="39"/>
    <w:rsid w:val="00F7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Ανεπίλυτη αναφορά1"/>
    <w:basedOn w:val="a0"/>
    <w:uiPriority w:val="99"/>
    <w:semiHidden/>
    <w:unhideWhenUsed/>
    <w:rsid w:val="00840E92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74CE8"/>
    <w:rPr>
      <w:color w:val="954F72" w:themeColor="followedHyperlink"/>
      <w:u w:val="single"/>
    </w:rPr>
  </w:style>
  <w:style w:type="character" w:customStyle="1" w:styleId="2">
    <w:name w:val="Ανεπίλυτη αναφορά2"/>
    <w:basedOn w:val="a0"/>
    <w:uiPriority w:val="99"/>
    <w:semiHidden/>
    <w:unhideWhenUsed/>
    <w:rsid w:val="00540774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746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ografi.gov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a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FE78D-727E-48FC-95AA-42130A53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Νέοι διορισμοί/πράξη διορισμού</dc:creator>
  <cp:keywords/>
  <dc:description/>
  <cp:lastModifiedBy>Panagiota  Sounta</cp:lastModifiedBy>
  <cp:revision>3</cp:revision>
  <cp:lastPrinted>2021-09-21T05:26:00Z</cp:lastPrinted>
  <dcterms:created xsi:type="dcterms:W3CDTF">2021-09-21T05:45:00Z</dcterms:created>
  <dcterms:modified xsi:type="dcterms:W3CDTF">2021-09-21T05:46:00Z</dcterms:modified>
</cp:coreProperties>
</file>